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1.05MW浴暖专用热水锅炉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1.05MW浴暖专用热水锅炉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CW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HB1.05-85/60-T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浴暖专用热水锅炉产品配置单</w:t>
      </w:r>
    </w:p>
    <w:tbl>
      <w:tblPr>
        <w:tblStyle w:val="6"/>
        <w:tblW w:w="104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2055"/>
        <w:gridCol w:w="2731"/>
        <w:gridCol w:w="909"/>
        <w:gridCol w:w="885"/>
        <w:gridCol w:w="1670"/>
        <w:gridCol w:w="14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9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CWHB1.05-85/60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90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主柜规格：HXDK-1.5</w:t>
            </w:r>
          </w:p>
        </w:tc>
        <w:tc>
          <w:tcPr>
            <w:tcW w:w="90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引风机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7-41-4.5C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/200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℃</w:t>
            </w:r>
          </w:p>
        </w:tc>
        <w:tc>
          <w:tcPr>
            <w:tcW w:w="90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  <w:t>新乡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补水箱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DN600</w:t>
            </w:r>
          </w:p>
        </w:tc>
        <w:tc>
          <w:tcPr>
            <w:tcW w:w="90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325</w:t>
            </w:r>
          </w:p>
        </w:tc>
        <w:tc>
          <w:tcPr>
            <w:tcW w:w="90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米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9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5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9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9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5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5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9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CWHB1.05-85/60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90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CWHB1.05-85/60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90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CWHB1.05-85/60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90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八</w:t>
            </w:r>
          </w:p>
        </w:tc>
        <w:tc>
          <w:tcPr>
            <w:tcW w:w="20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0"/>
                <w:sz w:val="21"/>
                <w:szCs w:val="21"/>
                <w:highlight w:val="none"/>
                <w:lang w:val="en-US" w:eastAsia="zh-CN"/>
              </w:rPr>
              <w:t>11KW</w:t>
            </w:r>
          </w:p>
        </w:tc>
        <w:tc>
          <w:tcPr>
            <w:tcW w:w="90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049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049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6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9"/>
        <w:gridCol w:w="2592"/>
        <w:gridCol w:w="2564"/>
        <w:gridCol w:w="252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0160" w:type="dxa"/>
            <w:gridSpan w:val="4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CWHB1.05-85/60-T主机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</w:t>
            </w:r>
            <w:r>
              <w:rPr>
                <w:rFonts w:ascii="Tahoma" w:hAnsi="Tahoma" w:eastAsia="Tahoma" w:cs="Tahoma"/>
                <w:color w:val="000000"/>
              </w:rPr>
              <w:t>W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HB1.05-85/60-T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1050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jc w:val="center"/>
        </w:trPr>
        <w:tc>
          <w:tcPr>
            <w:tcW w:w="2479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59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煤</w:t>
            </w:r>
          </w:p>
        </w:tc>
        <w:tc>
          <w:tcPr>
            <w:tcW w:w="50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Qydw=5000kcal/kg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2479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59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煤</w:t>
            </w:r>
          </w:p>
        </w:tc>
        <w:tc>
          <w:tcPr>
            <w:tcW w:w="50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100-240kg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电机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总功率</w:t>
            </w:r>
            <w:r>
              <w:rPr>
                <w:rFonts w:ascii="Tahoma" w:hAnsi="Tahoma" w:eastAsia="Tahoma" w:cs="Tahoma"/>
                <w:color w:val="000000"/>
              </w:rPr>
              <w:t>KW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  <w:lang w:val="en-US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3.0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1.7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016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50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50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7-41-4.5C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流量</w:t>
            </w:r>
          </w:p>
        </w:tc>
        <w:tc>
          <w:tcPr>
            <w:tcW w:w="50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5461-6241m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406" w:hRule="atLeast"/>
          <w:jc w:val="center"/>
        </w:trPr>
        <w:tc>
          <w:tcPr>
            <w:tcW w:w="507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50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1751-1567pa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50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5.5KW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转速</w:t>
            </w:r>
          </w:p>
        </w:tc>
        <w:tc>
          <w:tcPr>
            <w:tcW w:w="50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2570r/min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使用温度范围</w:t>
            </w:r>
          </w:p>
        </w:tc>
        <w:tc>
          <w:tcPr>
            <w:tcW w:w="50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0—200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50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配套热水循环泵规范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9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IRG100-160A</w:t>
            </w:r>
          </w:p>
        </w:tc>
        <w:tc>
          <w:tcPr>
            <w:tcW w:w="256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HXDK-1.5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59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93.5m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6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测温器范围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0-100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59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28m</w:t>
            </w:r>
          </w:p>
        </w:tc>
        <w:tc>
          <w:tcPr>
            <w:tcW w:w="256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59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11KW</w:t>
            </w:r>
          </w:p>
        </w:tc>
        <w:tc>
          <w:tcPr>
            <w:tcW w:w="256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1584960</wp:posOffset>
            </wp:positionH>
            <wp:positionV relativeFrom="paragraph">
              <wp:posOffset>17145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3073400</wp:posOffset>
            </wp:positionH>
            <wp:positionV relativeFrom="paragraph">
              <wp:posOffset>3591560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-292735</wp:posOffset>
            </wp:positionH>
            <wp:positionV relativeFrom="paragraph">
              <wp:posOffset>3533775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5" name="图片 25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default"/>
          <w:lang w:val="en-US" w:eastAsia="zh-CN"/>
        </w:rPr>
      </w:pP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4521835</wp:posOffset>
            </wp:positionV>
            <wp:extent cx="6120130" cy="4079875"/>
            <wp:effectExtent l="0" t="0" r="13970" b="15875"/>
            <wp:wrapTopAndBottom/>
            <wp:docPr id="22" name="图片 22" descr="C:/Users/86156/AppData/Local/Temp/picturecompress_20220326102151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326102151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3112135</wp:posOffset>
            </wp:positionH>
            <wp:positionV relativeFrom="paragraph">
              <wp:posOffset>193040</wp:posOffset>
            </wp:positionV>
            <wp:extent cx="2880360" cy="2160270"/>
            <wp:effectExtent l="0" t="0" r="15240" b="11430"/>
            <wp:wrapSquare wrapText="bothSides"/>
            <wp:docPr id="21" name="图片 21" descr="C:/Users/86156/AppData/Local/Temp/picturecompress_20220326102145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326102145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3110230</wp:posOffset>
            </wp:positionH>
            <wp:positionV relativeFrom="paragraph">
              <wp:posOffset>2362835</wp:posOffset>
            </wp:positionV>
            <wp:extent cx="2880360" cy="2160270"/>
            <wp:effectExtent l="0" t="0" r="15240" b="11430"/>
            <wp:wrapSquare wrapText="bothSides"/>
            <wp:docPr id="16" name="图片 16" descr="C:/Users/86156/AppData/Local/Temp/picturecompress_2022032610213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6/AppData/Local/Temp/picturecompress_20220326102134/output_1.jpgoutput_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-124460</wp:posOffset>
            </wp:positionH>
            <wp:positionV relativeFrom="paragraph">
              <wp:posOffset>203835</wp:posOffset>
            </wp:positionV>
            <wp:extent cx="3239770" cy="4319905"/>
            <wp:effectExtent l="0" t="0" r="17780" b="4445"/>
            <wp:wrapSquare wrapText="bothSides"/>
            <wp:docPr id="14" name="图片 14" descr="C:/Users/86156/AppData/Local/Temp/picturecompress_20220326102059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86156/AppData/Local/Temp/picturecompress_20220326102059/output_1.jpgoutput_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浴暖专用热水锅炉简介及特点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系列自动</w:t>
      </w:r>
      <w:r>
        <w:rPr>
          <w:rFonts w:hint="eastAsia" w:ascii="宋体" w:hAnsi="宋体"/>
          <w:sz w:val="24"/>
          <w:szCs w:val="24"/>
          <w:lang w:eastAsia="zh-CN"/>
        </w:rPr>
        <w:t>化洗浴采暖专用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采暖/洗浴锅炉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产品介绍</w:t>
      </w:r>
    </w:p>
    <w:p>
      <w:pPr>
        <w:spacing w:line="48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-、本公司产品针对用户的需求，有以下几点优势：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1.节能：比普通锅炉节能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0%燃料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排烟温度不超过1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0℃，受热面积是普通锅炉的二倍以上。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2.</w:t>
      </w:r>
      <w:r>
        <w:rPr>
          <w:rFonts w:hint="eastAsia" w:ascii="宋体" w:hAnsi="宋体"/>
          <w:sz w:val="24"/>
          <w:szCs w:val="24"/>
        </w:rPr>
        <w:t>环保：本锅炉采用了反烧气化技术，不附加</w:t>
      </w:r>
      <w:r>
        <w:rPr>
          <w:rFonts w:hint="eastAsia" w:ascii="宋体" w:hAnsi="宋体"/>
          <w:sz w:val="24"/>
          <w:szCs w:val="24"/>
          <w:lang w:eastAsia="zh-CN"/>
        </w:rPr>
        <w:t>高端</w:t>
      </w:r>
      <w:r>
        <w:rPr>
          <w:rFonts w:hint="eastAsia" w:ascii="宋体" w:hAnsi="宋体"/>
          <w:sz w:val="24"/>
          <w:szCs w:val="24"/>
        </w:rPr>
        <w:t>除尘脱硫装置，</w:t>
      </w:r>
      <w:r>
        <w:rPr>
          <w:rFonts w:hint="eastAsia" w:ascii="宋体" w:hAnsi="宋体"/>
          <w:sz w:val="24"/>
          <w:szCs w:val="24"/>
          <w:lang w:eastAsia="zh-CN"/>
        </w:rPr>
        <w:t>即可</w:t>
      </w:r>
      <w:r>
        <w:rPr>
          <w:rFonts w:hint="eastAsia" w:ascii="宋体" w:hAnsi="宋体"/>
          <w:sz w:val="24"/>
          <w:szCs w:val="24"/>
        </w:rPr>
        <w:t>达到消烟</w:t>
      </w:r>
      <w:r>
        <w:rPr>
          <w:rFonts w:hint="eastAsia" w:ascii="宋体" w:hAnsi="宋体"/>
          <w:sz w:val="24"/>
          <w:szCs w:val="24"/>
          <w:lang w:val="en-US" w:eastAsia="zh-CN"/>
        </w:rPr>
        <w:t>3.</w:t>
      </w:r>
      <w:r>
        <w:rPr>
          <w:rFonts w:hint="eastAsia" w:ascii="宋体" w:hAnsi="宋体"/>
          <w:sz w:val="24"/>
          <w:szCs w:val="24"/>
        </w:rPr>
        <w:t>除尘。使锅炉燃烧时无烟尘。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  <w:lang w:val="en-US" w:eastAsia="zh-CN"/>
        </w:rPr>
        <w:t>4.</w:t>
      </w:r>
      <w:r>
        <w:rPr>
          <w:rFonts w:hint="eastAsia" w:ascii="宋体" w:hAnsi="宋体"/>
          <w:sz w:val="24"/>
          <w:szCs w:val="24"/>
        </w:rPr>
        <w:t>自控：本锅炉采用了电脑控制技术。供暖、供水锅炉温度只需要输入模式就能达到自动化控制，使工作更省力、更方便。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  <w:lang w:val="en-US" w:eastAsia="zh-CN"/>
        </w:rPr>
        <w:t>5.</w:t>
      </w:r>
      <w:r>
        <w:rPr>
          <w:rFonts w:hint="eastAsia" w:ascii="宋体" w:hAnsi="宋体"/>
          <w:sz w:val="24"/>
          <w:szCs w:val="24"/>
        </w:rPr>
        <w:t>永不结垢：锅炉装有换热器技术，生水不进锅炉，锅炉本体系统循环损耗不超过1T/年。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6.升温快：锅炉点火</w:t>
      </w:r>
      <w:r>
        <w:rPr>
          <w:rFonts w:hint="eastAsia" w:ascii="宋体" w:hAnsi="宋体"/>
          <w:sz w:val="24"/>
          <w:szCs w:val="24"/>
          <w:lang w:val="en-US" w:eastAsia="zh-CN"/>
        </w:rPr>
        <w:t>15</w:t>
      </w:r>
      <w:r>
        <w:rPr>
          <w:rFonts w:hint="eastAsia" w:ascii="宋体" w:hAnsi="宋体"/>
          <w:sz w:val="24"/>
          <w:szCs w:val="24"/>
        </w:rPr>
        <w:t>-</w:t>
      </w:r>
      <w:r>
        <w:rPr>
          <w:rFonts w:hint="eastAsia" w:ascii="宋体" w:hAnsi="宋体"/>
          <w:sz w:val="24"/>
          <w:szCs w:val="24"/>
          <w:lang w:val="en-US" w:eastAsia="zh-CN"/>
        </w:rPr>
        <w:t>20</w:t>
      </w:r>
      <w:r>
        <w:rPr>
          <w:rFonts w:hint="eastAsia" w:ascii="宋体" w:hAnsi="宋体"/>
          <w:sz w:val="24"/>
          <w:szCs w:val="24"/>
        </w:rPr>
        <w:t>分钟可供热水。</w:t>
      </w:r>
      <w:r>
        <w:rPr>
          <w:rFonts w:hint="eastAsia" w:ascii="宋体" w:hAnsi="宋体"/>
          <w:sz w:val="24"/>
          <w:szCs w:val="24"/>
          <w:lang w:val="en-US" w:eastAsia="zh-CN"/>
        </w:rPr>
        <w:t>25</w:t>
      </w:r>
      <w:r>
        <w:rPr>
          <w:rFonts w:hint="eastAsia" w:ascii="宋体" w:hAnsi="宋体"/>
          <w:sz w:val="24"/>
          <w:szCs w:val="24"/>
        </w:rPr>
        <w:t>分钟可供暖。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7.生活用水：淋浴、大池可循环加热。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8.供暖温度效果明显：供暖温度可达到20-35℃并可设计热水蒸房。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9.本厂锅炉结构紧奏，体积小，锅炉房占地面积小，为用户节约宝贵的土地资源。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本清单</w:t>
      </w:r>
      <w:r>
        <w:rPr>
          <w:rFonts w:hint="eastAsia" w:ascii="宋体" w:hAnsi="宋体" w:eastAsia="宋体" w:cs="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p>
      <w:pPr>
        <w:spacing w:line="360" w:lineRule="auto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2625838"/>
    <w:rsid w:val="03632149"/>
    <w:rsid w:val="04B22787"/>
    <w:rsid w:val="05A53B6A"/>
    <w:rsid w:val="05F609C1"/>
    <w:rsid w:val="061472F7"/>
    <w:rsid w:val="06155D3C"/>
    <w:rsid w:val="068426BF"/>
    <w:rsid w:val="06A46E20"/>
    <w:rsid w:val="0704432A"/>
    <w:rsid w:val="08263CAA"/>
    <w:rsid w:val="092330C7"/>
    <w:rsid w:val="0962474B"/>
    <w:rsid w:val="099D2347"/>
    <w:rsid w:val="0B2D3EAF"/>
    <w:rsid w:val="0C211CCC"/>
    <w:rsid w:val="0CA15497"/>
    <w:rsid w:val="0CFF7EC1"/>
    <w:rsid w:val="0D59556F"/>
    <w:rsid w:val="0D6B0D4D"/>
    <w:rsid w:val="0E542F6A"/>
    <w:rsid w:val="0FFF73AF"/>
    <w:rsid w:val="10AF4710"/>
    <w:rsid w:val="1140381E"/>
    <w:rsid w:val="114D6264"/>
    <w:rsid w:val="118821BE"/>
    <w:rsid w:val="130F35B7"/>
    <w:rsid w:val="143E55B9"/>
    <w:rsid w:val="15396B27"/>
    <w:rsid w:val="15B548B1"/>
    <w:rsid w:val="15CC397A"/>
    <w:rsid w:val="171C70BE"/>
    <w:rsid w:val="1721531C"/>
    <w:rsid w:val="190C011C"/>
    <w:rsid w:val="1A381518"/>
    <w:rsid w:val="1AB81AC0"/>
    <w:rsid w:val="1B681EA7"/>
    <w:rsid w:val="1C6F1243"/>
    <w:rsid w:val="1C804996"/>
    <w:rsid w:val="1D6E0513"/>
    <w:rsid w:val="1E7647B8"/>
    <w:rsid w:val="1FFB7DCA"/>
    <w:rsid w:val="20087F4D"/>
    <w:rsid w:val="20DB392A"/>
    <w:rsid w:val="21A25E8B"/>
    <w:rsid w:val="226D7C01"/>
    <w:rsid w:val="23DB22C2"/>
    <w:rsid w:val="25A82026"/>
    <w:rsid w:val="25A94B08"/>
    <w:rsid w:val="26F76CD7"/>
    <w:rsid w:val="28C25D4E"/>
    <w:rsid w:val="28D12F61"/>
    <w:rsid w:val="29AF0628"/>
    <w:rsid w:val="2B555F04"/>
    <w:rsid w:val="2C7B3ADA"/>
    <w:rsid w:val="2CD171BE"/>
    <w:rsid w:val="2DBB4391"/>
    <w:rsid w:val="2FBF78DC"/>
    <w:rsid w:val="30493E36"/>
    <w:rsid w:val="31257B38"/>
    <w:rsid w:val="314D7BFB"/>
    <w:rsid w:val="31B25875"/>
    <w:rsid w:val="31EA5344"/>
    <w:rsid w:val="336B2A6E"/>
    <w:rsid w:val="33E12797"/>
    <w:rsid w:val="34637A53"/>
    <w:rsid w:val="34927840"/>
    <w:rsid w:val="35096D47"/>
    <w:rsid w:val="365E1ABA"/>
    <w:rsid w:val="36F6479B"/>
    <w:rsid w:val="388F7E08"/>
    <w:rsid w:val="389D0E27"/>
    <w:rsid w:val="38C05153"/>
    <w:rsid w:val="3A121F97"/>
    <w:rsid w:val="3A9A21F0"/>
    <w:rsid w:val="3B5C1E87"/>
    <w:rsid w:val="3C7B1A8A"/>
    <w:rsid w:val="3C8353AD"/>
    <w:rsid w:val="3CB1295C"/>
    <w:rsid w:val="3E2956CB"/>
    <w:rsid w:val="3E8B5E05"/>
    <w:rsid w:val="3F9147D4"/>
    <w:rsid w:val="40D7728E"/>
    <w:rsid w:val="40E14992"/>
    <w:rsid w:val="41B926DB"/>
    <w:rsid w:val="41E1107D"/>
    <w:rsid w:val="426245EA"/>
    <w:rsid w:val="42AC6BC7"/>
    <w:rsid w:val="42B70D9F"/>
    <w:rsid w:val="43902D06"/>
    <w:rsid w:val="43D96AE9"/>
    <w:rsid w:val="448E033F"/>
    <w:rsid w:val="45C873C0"/>
    <w:rsid w:val="462F5050"/>
    <w:rsid w:val="481B7D8A"/>
    <w:rsid w:val="4A5B7039"/>
    <w:rsid w:val="4AB0725A"/>
    <w:rsid w:val="4CB5358B"/>
    <w:rsid w:val="4D135124"/>
    <w:rsid w:val="4D594D9F"/>
    <w:rsid w:val="4E0C0FFF"/>
    <w:rsid w:val="4E887AF5"/>
    <w:rsid w:val="4E9952DD"/>
    <w:rsid w:val="4EB86190"/>
    <w:rsid w:val="4EF55F56"/>
    <w:rsid w:val="4F3518E8"/>
    <w:rsid w:val="504A49A8"/>
    <w:rsid w:val="51655B3D"/>
    <w:rsid w:val="516A6111"/>
    <w:rsid w:val="521E3359"/>
    <w:rsid w:val="523779B2"/>
    <w:rsid w:val="529963E6"/>
    <w:rsid w:val="546E3324"/>
    <w:rsid w:val="558034EA"/>
    <w:rsid w:val="55C22D5E"/>
    <w:rsid w:val="56CF590E"/>
    <w:rsid w:val="572502C1"/>
    <w:rsid w:val="574D6383"/>
    <w:rsid w:val="578F073C"/>
    <w:rsid w:val="58DA3E48"/>
    <w:rsid w:val="597571CB"/>
    <w:rsid w:val="5A094FC5"/>
    <w:rsid w:val="5AD33E57"/>
    <w:rsid w:val="5B486EF5"/>
    <w:rsid w:val="5B6734EE"/>
    <w:rsid w:val="5C163172"/>
    <w:rsid w:val="5C1F45D2"/>
    <w:rsid w:val="5C5346CE"/>
    <w:rsid w:val="5C6953F1"/>
    <w:rsid w:val="5C741031"/>
    <w:rsid w:val="5C8D17DF"/>
    <w:rsid w:val="5EB6795C"/>
    <w:rsid w:val="5F913940"/>
    <w:rsid w:val="62076EE2"/>
    <w:rsid w:val="620C3569"/>
    <w:rsid w:val="6299019D"/>
    <w:rsid w:val="63541DAD"/>
    <w:rsid w:val="64BB37BE"/>
    <w:rsid w:val="64C7287D"/>
    <w:rsid w:val="65025D7D"/>
    <w:rsid w:val="656B78F5"/>
    <w:rsid w:val="65DD6755"/>
    <w:rsid w:val="665F6EEB"/>
    <w:rsid w:val="674B7E6B"/>
    <w:rsid w:val="678D7D4A"/>
    <w:rsid w:val="67BA60E8"/>
    <w:rsid w:val="684E794F"/>
    <w:rsid w:val="6A324671"/>
    <w:rsid w:val="6B2F61C6"/>
    <w:rsid w:val="6B66202C"/>
    <w:rsid w:val="6CBE33A8"/>
    <w:rsid w:val="6CE47088"/>
    <w:rsid w:val="6D416038"/>
    <w:rsid w:val="6DA9046E"/>
    <w:rsid w:val="6E2A44E4"/>
    <w:rsid w:val="6FD10E5D"/>
    <w:rsid w:val="6FDF4709"/>
    <w:rsid w:val="70D83508"/>
    <w:rsid w:val="71C23E7E"/>
    <w:rsid w:val="72A47F1C"/>
    <w:rsid w:val="7440146B"/>
    <w:rsid w:val="745E2DAE"/>
    <w:rsid w:val="74614EB7"/>
    <w:rsid w:val="74724E35"/>
    <w:rsid w:val="792D612D"/>
    <w:rsid w:val="7940212E"/>
    <w:rsid w:val="79636B0E"/>
    <w:rsid w:val="79E76240"/>
    <w:rsid w:val="79F87F9F"/>
    <w:rsid w:val="7B0838BA"/>
    <w:rsid w:val="7B3359D4"/>
    <w:rsid w:val="7BA01A08"/>
    <w:rsid w:val="7C4F05C6"/>
    <w:rsid w:val="7C610F61"/>
    <w:rsid w:val="7C821BC1"/>
    <w:rsid w:val="7D796412"/>
    <w:rsid w:val="7D836F3D"/>
    <w:rsid w:val="7DA87AED"/>
    <w:rsid w:val="7DDE1B66"/>
    <w:rsid w:val="7E450179"/>
    <w:rsid w:val="7ECD2FC9"/>
    <w:rsid w:val="7FF5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7.png"/><Relationship Id="rId18" Type="http://schemas.openxmlformats.org/officeDocument/2006/relationships/image" Target="media/image16.jpeg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2300</Words>
  <Characters>2662</Characters>
  <Lines>1</Lines>
  <Paragraphs>1</Paragraphs>
  <TotalTime>0</TotalTime>
  <ScaleCrop>false</ScaleCrop>
  <LinksUpToDate>false</LinksUpToDate>
  <CharactersWithSpaces>2679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2024-07-20T07:48:50Z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