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5888"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5888;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8"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9"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1T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卧式生物质手烧式蒸汽锅炉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sz w:val="44"/>
          <w:szCs w:val="36"/>
          <w:lang w:val="en-US" w:eastAsia="zh-CN"/>
        </w:rPr>
        <w:id w:val="147468214"/>
        <w15:color w:val="DBDBDB"/>
        <w:docPartObj>
          <w:docPartGallery w:val="Table of Contents"/>
          <w:docPartUnique/>
        </w:docPartObj>
      </w:sdtPr>
      <w:sdtEndPr>
        <w:rPr>
          <w:rFonts w:hint="eastAsia" w:ascii="Arial" w:hAnsi="Arial" w:eastAsia="黑体" w:cs="Times New Roman"/>
          <w:b/>
          <w:kern w:val="2"/>
          <w:sz w:val="21"/>
          <w:szCs w:val="24"/>
          <w:lang w:val="en-US" w:eastAsia="zh-CN" w:bidi="ar-SA"/>
        </w:rPr>
      </w:sdtEndPr>
      <w:sdtContent>
        <w:p>
          <w:pPr>
            <w:pStyle w:val="3"/>
            <w:bidi w:val="0"/>
            <w:spacing w:line="240" w:lineRule="auto"/>
            <w:jc w:val="center"/>
            <w:rPr>
              <w:rStyle w:val="21"/>
              <w:rFonts w:hint="eastAsia" w:ascii="黑体" w:hAnsi="黑体" w:eastAsia="黑体" w:cs="黑体"/>
              <w:b/>
            </w:rPr>
          </w:pPr>
          <w:r>
            <w:rPr>
              <w:rStyle w:val="21"/>
              <w:rFonts w:hint="eastAsia" w:ascii="黑体" w:hAnsi="黑体" w:eastAsia="黑体" w:cs="黑体"/>
              <w:b/>
            </w:rPr>
            <w:t>目</w:t>
          </w:r>
          <w:r>
            <w:rPr>
              <w:rStyle w:val="21"/>
              <w:rFonts w:hint="eastAsia" w:ascii="黑体" w:hAnsi="黑体" w:cs="黑体"/>
              <w:b/>
              <w:lang w:val="en-US" w:eastAsia="zh-CN"/>
            </w:rPr>
            <w:t xml:space="preserve">  </w:t>
          </w:r>
          <w:r>
            <w:rPr>
              <w:rStyle w:val="21"/>
              <w:rFonts w:hint="eastAsia" w:ascii="黑体" w:hAnsi="黑体" w:eastAsia="黑体" w:cs="黑体"/>
              <w:b/>
            </w:rPr>
            <w:t>录</w:t>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sz w:val="32"/>
            </w:rPr>
            <w:fldChar w:fldCharType="begin"/>
          </w:r>
          <w:r>
            <w:rPr>
              <w:rFonts w:hint="eastAsia" w:ascii="黑体" w:hAnsi="黑体" w:eastAsia="黑体" w:cs="黑体"/>
              <w:b/>
              <w:sz w:val="32"/>
            </w:rPr>
            <w:instrText xml:space="preserve">TOC \o "1-2" \h \u </w:instrText>
          </w:r>
          <w:r>
            <w:rPr>
              <w:rFonts w:hint="eastAsia" w:ascii="黑体" w:hAnsi="黑体" w:eastAsia="黑体" w:cs="黑体"/>
              <w:b/>
              <w:sz w:val="32"/>
            </w:rPr>
            <w:fldChar w:fldCharType="separate"/>
          </w:r>
          <w:r>
            <w:rPr>
              <w:rFonts w:hint="eastAsia" w:ascii="黑体" w:hAnsi="黑体" w:eastAsia="黑体" w:cs="黑体"/>
              <w:b/>
              <w:bCs w:val="0"/>
              <w:color w:val="auto"/>
              <w:sz w:val="24"/>
              <w:szCs w:val="24"/>
              <w:u w:val="none"/>
            </w:rPr>
            <w:fldChar w:fldCharType="begin"/>
          </w:r>
          <w:r>
            <w:rPr>
              <w:rFonts w:hint="eastAsia" w:ascii="黑体" w:hAnsi="黑体" w:eastAsia="黑体" w:cs="黑体"/>
              <w:b/>
              <w:bCs w:val="0"/>
              <w:color w:val="auto"/>
              <w:sz w:val="24"/>
              <w:szCs w:val="24"/>
              <w:u w:val="none"/>
            </w:rPr>
            <w:instrText xml:space="preserve"> HYPERLINK \l "_一、配质清单" </w:instrText>
          </w:r>
          <w:r>
            <w:rPr>
              <w:rFonts w:hint="eastAsia" w:ascii="黑体" w:hAnsi="黑体" w:eastAsia="黑体" w:cs="黑体"/>
              <w:b/>
              <w:bCs w:val="0"/>
              <w:color w:val="auto"/>
              <w:sz w:val="24"/>
              <w:szCs w:val="24"/>
              <w:u w:val="none"/>
            </w:rPr>
            <w:fldChar w:fldCharType="separate"/>
          </w:r>
          <w:r>
            <w:rPr>
              <w:rStyle w:val="14"/>
              <w:rFonts w:hint="eastAsia" w:ascii="黑体" w:hAnsi="黑体" w:eastAsia="黑体" w:cs="黑体"/>
              <w:b/>
              <w:bCs w:val="0"/>
              <w:sz w:val="24"/>
              <w:szCs w:val="24"/>
            </w:rPr>
            <w:t>一、配质清单</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_Toc24733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3</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sz w:val="24"/>
              <w:szCs w:val="24"/>
              <w:u w:val="none"/>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color w:val="auto"/>
              <w:kern w:val="2"/>
              <w:sz w:val="24"/>
              <w:szCs w:val="36"/>
              <w:u w:val="none"/>
              <w:lang w:val="en-US" w:eastAsia="zh-CN" w:bidi="ar-SA"/>
            </w:rPr>
            <w:fldChar w:fldCharType="begin"/>
          </w:r>
          <w:r>
            <w:rPr>
              <w:rFonts w:hint="eastAsia" w:ascii="黑体" w:hAnsi="黑体" w:eastAsia="黑体" w:cs="黑体"/>
              <w:b/>
              <w:bCs w:val="0"/>
              <w:color w:val="auto"/>
              <w:kern w:val="2"/>
              <w:sz w:val="24"/>
              <w:szCs w:val="36"/>
              <w:u w:val="none"/>
              <w:lang w:val="en-US" w:eastAsia="zh-CN" w:bidi="ar-SA"/>
            </w:rPr>
            <w:instrText xml:space="preserve"> HYPERLINK \l "_二、技术参数：" </w:instrText>
          </w:r>
          <w:r>
            <w:rPr>
              <w:rFonts w:hint="eastAsia" w:ascii="黑体" w:hAnsi="黑体" w:eastAsia="黑体" w:cs="黑体"/>
              <w:b/>
              <w:bCs w:val="0"/>
              <w:color w:val="auto"/>
              <w:kern w:val="2"/>
              <w:sz w:val="24"/>
              <w:szCs w:val="36"/>
              <w:u w:val="none"/>
              <w:lang w:val="en-US" w:eastAsia="zh-CN" w:bidi="ar-SA"/>
            </w:rPr>
            <w:fldChar w:fldCharType="separate"/>
          </w:r>
          <w:r>
            <w:rPr>
              <w:rStyle w:val="14"/>
              <w:rFonts w:hint="eastAsia" w:ascii="黑体" w:hAnsi="黑体" w:eastAsia="黑体" w:cs="黑体"/>
              <w:b/>
              <w:bCs w:val="0"/>
              <w:kern w:val="2"/>
              <w:sz w:val="24"/>
              <w:szCs w:val="36"/>
              <w:lang w:val="en-US" w:eastAsia="zh-CN" w:bidi="ar-SA"/>
            </w:rPr>
            <w:t>二、技术参数：</w:t>
          </w:r>
          <w:r>
            <w:rPr>
              <w:rStyle w:val="14"/>
              <w:rFonts w:hint="eastAsia" w:ascii="黑体" w:hAnsi="黑体" w:eastAsia="黑体" w:cs="黑体"/>
              <w:b/>
              <w:bCs w:val="0"/>
              <w:sz w:val="24"/>
              <w:szCs w:val="24"/>
            </w:rPr>
            <w:tab/>
          </w:r>
          <w:r>
            <w:rPr>
              <w:rStyle w:val="14"/>
              <w:rFonts w:hint="eastAsia" w:ascii="黑体" w:hAnsi="黑体" w:eastAsia="黑体" w:cs="黑体"/>
              <w:b/>
              <w:bCs w:val="0"/>
              <w:sz w:val="24"/>
              <w:szCs w:val="24"/>
            </w:rPr>
            <w:fldChar w:fldCharType="begin"/>
          </w:r>
          <w:r>
            <w:rPr>
              <w:rStyle w:val="14"/>
              <w:rFonts w:hint="eastAsia" w:ascii="黑体" w:hAnsi="黑体" w:eastAsia="黑体" w:cs="黑体"/>
              <w:b/>
              <w:bCs w:val="0"/>
              <w:sz w:val="24"/>
              <w:szCs w:val="24"/>
            </w:rPr>
            <w:instrText xml:space="preserve"> PAGEREF _Toc4739 \h </w:instrText>
          </w:r>
          <w:r>
            <w:rPr>
              <w:rStyle w:val="14"/>
              <w:rFonts w:hint="eastAsia" w:ascii="黑体" w:hAnsi="黑体" w:eastAsia="黑体" w:cs="黑体"/>
              <w:b/>
              <w:bCs w:val="0"/>
              <w:sz w:val="24"/>
              <w:szCs w:val="24"/>
            </w:rPr>
            <w:fldChar w:fldCharType="separate"/>
          </w:r>
          <w:r>
            <w:rPr>
              <w:rStyle w:val="14"/>
              <w:rFonts w:hint="eastAsia" w:ascii="黑体" w:hAnsi="黑体" w:eastAsia="黑体" w:cs="黑体"/>
              <w:b/>
              <w:bCs w:val="0"/>
              <w:sz w:val="24"/>
              <w:szCs w:val="24"/>
            </w:rPr>
            <w:t>4</w:t>
          </w:r>
          <w:r>
            <w:rPr>
              <w:rStyle w:val="14"/>
              <w:rFonts w:hint="eastAsia" w:ascii="黑体" w:hAnsi="黑体" w:eastAsia="黑体" w:cs="黑体"/>
              <w:b/>
              <w:bCs w:val="0"/>
              <w:sz w:val="24"/>
              <w:szCs w:val="24"/>
            </w:rPr>
            <w:fldChar w:fldCharType="end"/>
          </w:r>
          <w:r>
            <w:rPr>
              <w:rFonts w:hint="eastAsia" w:ascii="黑体" w:hAnsi="黑体" w:eastAsia="黑体" w:cs="黑体"/>
              <w:b/>
              <w:bCs w:val="0"/>
              <w:color w:val="auto"/>
              <w:kern w:val="2"/>
              <w:sz w:val="24"/>
              <w:szCs w:val="36"/>
              <w:u w:val="none"/>
              <w:lang w:val="en-US" w:eastAsia="zh-CN" w:bidi="ar-SA"/>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_Toc27507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三、公司简介：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_Toc27507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_Toc31466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四、公司资质与产品展示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_Toc31466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_Toc13881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五、 蒸汽锅炉简介及特点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_Toc13881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_Toc6806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1、结构简介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_Toc6806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_Toc4597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2、燃烧过程</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_Toc4597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_Toc32486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3、技术特点</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_Toc32486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_Toc15764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4、燃料的基本要求</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_Toc15764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5、安全附件简述</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_Toc10416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6、出厂简况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_Toc10416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_Toc9042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7、系统设计概况</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_Toc9042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8、节能使用管理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18</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_Toc7283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六、客户来访</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_Toc7283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21</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_Toc7069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七、设备支持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_Toc7069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22</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_Toc7343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八、安全、质量保证措施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_Toc7343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_Toc31353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1、安全保证措施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_Toc31353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_Toc26629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2、质量保证措施</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_Toc26629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23</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_Toc19665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九、售后服务承诺</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_Toc19665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_Toc3983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1、服务体系</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_Toc3983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_Toc18337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2、售前服务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_Toc18337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_Toc25463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3、售后服务</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_Toc25463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_Toc13573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4、规范化的服务标准</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_Toc13573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_Toc15769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5、星级服务1、2、3、4模式</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_Toc15769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25</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_Toc9938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6、技术服务与联络</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_Toc9938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_Toc12860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7、组织保证</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_Toc12860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26</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9"/>
            <w:keepNext w:val="0"/>
            <w:keepLines w:val="0"/>
            <w:pageBreakBefore w:val="0"/>
            <w:widowControl/>
            <w:tabs>
              <w:tab w:val="right" w:leader="dot" w:pos="9746"/>
            </w:tabs>
            <w:kinsoku/>
            <w:wordWrap/>
            <w:overflowPunct/>
            <w:topLinePunct w:val="0"/>
            <w:autoSpaceDE/>
            <w:autoSpaceDN/>
            <w:bidi w:val="0"/>
            <w:adjustRightInd/>
            <w:snapToGrid/>
            <w:spacing w:line="336" w:lineRule="auto"/>
            <w:ind w:left="0" w:leftChars="0" w:firstLine="0" w:firstLineChars="0"/>
            <w:textAlignment w:val="auto"/>
            <w:rPr>
              <w:rFonts w:hint="eastAsia" w:ascii="黑体" w:hAnsi="黑体" w:eastAsia="黑体" w:cs="黑体"/>
              <w:b/>
              <w:bCs w:val="0"/>
              <w:sz w:val="24"/>
              <w:szCs w:val="24"/>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_Toc2795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十、厂区环境</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_Toc2795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27</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pStyle w:val="18"/>
            <w:keepNext w:val="0"/>
            <w:keepLines w:val="0"/>
            <w:pageBreakBefore w:val="0"/>
            <w:widowControl/>
            <w:tabs>
              <w:tab w:val="right" w:leader="dot" w:pos="9746"/>
            </w:tabs>
            <w:kinsoku/>
            <w:wordWrap/>
            <w:overflowPunct/>
            <w:topLinePunct w:val="0"/>
            <w:autoSpaceDE/>
            <w:autoSpaceDN/>
            <w:bidi w:val="0"/>
            <w:adjustRightInd/>
            <w:snapToGrid/>
            <w:spacing w:line="336" w:lineRule="auto"/>
            <w:textAlignment w:val="auto"/>
            <w:rPr>
              <w:rFonts w:hint="eastAsia" w:ascii="黑体" w:hAnsi="黑体" w:eastAsia="黑体" w:cs="黑体"/>
              <w:b/>
            </w:rPr>
          </w:pP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HYPERLINK \l _Toc24456 </w:instrText>
          </w:r>
          <w:r>
            <w:rPr>
              <w:rFonts w:hint="eastAsia" w:ascii="黑体" w:hAnsi="黑体" w:eastAsia="黑体" w:cs="黑体"/>
              <w:b/>
              <w:bCs w:val="0"/>
              <w:sz w:val="24"/>
              <w:szCs w:val="24"/>
            </w:rPr>
            <w:fldChar w:fldCharType="separate"/>
          </w:r>
          <w:r>
            <w:rPr>
              <w:rFonts w:hint="eastAsia" w:ascii="黑体" w:hAnsi="黑体" w:eastAsia="黑体" w:cs="黑体"/>
              <w:b/>
              <w:bCs w:val="0"/>
              <w:kern w:val="2"/>
              <w:sz w:val="24"/>
              <w:szCs w:val="36"/>
              <w:lang w:val="en-US" w:eastAsia="zh-CN" w:bidi="ar-SA"/>
            </w:rPr>
            <w:t>十一、公司寄语</w:t>
          </w:r>
          <w:r>
            <w:rPr>
              <w:rFonts w:hint="eastAsia" w:ascii="黑体" w:hAnsi="黑体" w:eastAsia="黑体" w:cs="黑体"/>
              <w:b/>
              <w:bCs w:val="0"/>
              <w:sz w:val="24"/>
              <w:szCs w:val="24"/>
            </w:rPr>
            <w:tab/>
          </w:r>
          <w:r>
            <w:rPr>
              <w:rFonts w:hint="eastAsia" w:ascii="黑体" w:hAnsi="黑体" w:eastAsia="黑体" w:cs="黑体"/>
              <w:b/>
              <w:bCs w:val="0"/>
              <w:sz w:val="24"/>
              <w:szCs w:val="24"/>
            </w:rPr>
            <w:fldChar w:fldCharType="begin"/>
          </w:r>
          <w:r>
            <w:rPr>
              <w:rFonts w:hint="eastAsia" w:ascii="黑体" w:hAnsi="黑体" w:eastAsia="黑体" w:cs="黑体"/>
              <w:b/>
              <w:bCs w:val="0"/>
              <w:sz w:val="24"/>
              <w:szCs w:val="24"/>
            </w:rPr>
            <w:instrText xml:space="preserve"> PAGEREF _Toc24456 \h </w:instrText>
          </w:r>
          <w:r>
            <w:rPr>
              <w:rFonts w:hint="eastAsia" w:ascii="黑体" w:hAnsi="黑体" w:eastAsia="黑体" w:cs="黑体"/>
              <w:b/>
              <w:bCs w:val="0"/>
              <w:sz w:val="24"/>
              <w:szCs w:val="24"/>
            </w:rPr>
            <w:fldChar w:fldCharType="separate"/>
          </w:r>
          <w:r>
            <w:rPr>
              <w:rFonts w:hint="eastAsia" w:ascii="黑体" w:hAnsi="黑体" w:eastAsia="黑体" w:cs="黑体"/>
              <w:b/>
              <w:bCs w:val="0"/>
              <w:sz w:val="24"/>
              <w:szCs w:val="24"/>
            </w:rPr>
            <w:t>30</w:t>
          </w:r>
          <w:r>
            <w:rPr>
              <w:rFonts w:hint="eastAsia" w:ascii="黑体" w:hAnsi="黑体" w:eastAsia="黑体" w:cs="黑体"/>
              <w:b/>
              <w:bCs w:val="0"/>
              <w:sz w:val="24"/>
              <w:szCs w:val="24"/>
            </w:rPr>
            <w:fldChar w:fldCharType="end"/>
          </w:r>
          <w:r>
            <w:rPr>
              <w:rFonts w:hint="eastAsia" w:ascii="黑体" w:hAnsi="黑体" w:eastAsia="黑体" w:cs="黑体"/>
              <w:b/>
              <w:bCs w:val="0"/>
              <w:sz w:val="24"/>
              <w:szCs w:val="24"/>
            </w:rPr>
            <w:fldChar w:fldCharType="end"/>
          </w:r>
        </w:p>
        <w:p>
          <w:pPr>
            <w:spacing w:line="360" w:lineRule="auto"/>
            <w:jc w:val="left"/>
            <w:outlineLvl w:val="9"/>
            <w:rPr>
              <w:rFonts w:hint="eastAsia" w:ascii="黑体" w:hAnsi="黑体" w:eastAsia="黑体" w:cs="黑体"/>
              <w:b/>
            </w:rPr>
          </w:pPr>
          <w:r>
            <w:rPr>
              <w:rFonts w:hint="eastAsia" w:ascii="黑体" w:hAnsi="黑体" w:eastAsia="黑体" w:cs="黑体"/>
              <w:b/>
            </w:rPr>
            <w:fldChar w:fldCharType="end"/>
          </w:r>
        </w:p>
        <w:p>
          <w:pPr>
            <w:spacing w:line="360" w:lineRule="auto"/>
            <w:jc w:val="left"/>
            <w:outlineLvl w:val="9"/>
            <w:rPr>
              <w:rFonts w:hint="eastAsia" w:ascii="Arial" w:hAnsi="Arial" w:eastAsia="黑体"/>
              <w:b/>
              <w:sz w:val="32"/>
            </w:rPr>
          </w:pPr>
        </w:p>
      </w:sdtContent>
    </w:sdt>
    <w:p>
      <w:pPr>
        <w:pStyle w:val="3"/>
        <w:bidi w:val="0"/>
        <w:rPr>
          <w:rFonts w:ascii="宋体" w:hAnsi="宋体" w:eastAsiaTheme="minorEastAsia"/>
          <w:b/>
          <w:bCs/>
          <w:sz w:val="18"/>
          <w:szCs w:val="18"/>
        </w:rPr>
      </w:pPr>
      <w:bookmarkStart w:id="0" w:name="_Toc24733"/>
      <w:bookmarkStart w:id="1" w:name="_一、配质清单"/>
      <w:r>
        <w:rPr>
          <w:rFonts w:hint="eastAsia"/>
          <w:sz w:val="36"/>
          <w:szCs w:val="28"/>
        </w:rPr>
        <w:t>一、配质清单</w:t>
      </w:r>
      <w:bookmarkEnd w:id="0"/>
      <w:bookmarkEnd w:id="1"/>
      <w:r>
        <w:rPr>
          <w:rFonts w:hint="eastAsia"/>
          <w:sz w:val="36"/>
          <w:szCs w:val="28"/>
          <w:lang w:val="en-US" w:eastAsia="zh-CN"/>
        </w:rPr>
        <w:t xml:space="preserve">     </w:t>
      </w:r>
      <w:r>
        <w:rPr>
          <w:rFonts w:hint="eastAsia" w:ascii="宋体" w:hAnsi="宋体"/>
          <w:b/>
          <w:bCs/>
          <w:sz w:val="28"/>
          <w:szCs w:val="28"/>
        </w:rPr>
        <w:t>DZH1-1.25-SCI卧式生物质手烧式蒸汽锅炉标准配置单</w:t>
      </w:r>
    </w:p>
    <w:tbl>
      <w:tblPr>
        <w:tblStyle w:val="11"/>
        <w:tblW w:w="10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942"/>
        <w:gridCol w:w="3302"/>
        <w:gridCol w:w="696"/>
        <w:gridCol w:w="765"/>
        <w:gridCol w:w="1484"/>
        <w:gridCol w:w="1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b/>
                <w:bCs/>
                <w:sz w:val="20"/>
                <w:szCs w:val="20"/>
              </w:rPr>
            </w:pPr>
            <w:r>
              <w:rPr>
                <w:rFonts w:hint="eastAsia" w:ascii="宋体" w:hAnsi="宋体"/>
                <w:b/>
                <w:bCs/>
                <w:sz w:val="20"/>
                <w:szCs w:val="20"/>
              </w:rPr>
              <w:t>序号</w:t>
            </w:r>
          </w:p>
        </w:tc>
        <w:tc>
          <w:tcPr>
            <w:tcW w:w="1942" w:type="dxa"/>
            <w:vAlign w:val="center"/>
          </w:tcPr>
          <w:p>
            <w:pPr>
              <w:jc w:val="center"/>
              <w:rPr>
                <w:rFonts w:ascii="宋体" w:hAnsi="宋体"/>
                <w:b/>
                <w:bCs/>
                <w:sz w:val="20"/>
                <w:szCs w:val="20"/>
              </w:rPr>
            </w:pPr>
            <w:r>
              <w:rPr>
                <w:rFonts w:hint="eastAsia" w:ascii="宋体" w:hAnsi="宋体"/>
                <w:b/>
                <w:bCs/>
                <w:sz w:val="20"/>
                <w:szCs w:val="20"/>
              </w:rPr>
              <w:t>产品名称</w:t>
            </w:r>
          </w:p>
        </w:tc>
        <w:tc>
          <w:tcPr>
            <w:tcW w:w="3302" w:type="dxa"/>
            <w:vAlign w:val="center"/>
          </w:tcPr>
          <w:p>
            <w:pPr>
              <w:jc w:val="center"/>
              <w:rPr>
                <w:rFonts w:ascii="宋体" w:hAnsi="宋体"/>
                <w:b/>
                <w:bCs/>
                <w:sz w:val="20"/>
                <w:szCs w:val="20"/>
              </w:rPr>
            </w:pPr>
            <w:r>
              <w:rPr>
                <w:rFonts w:hint="eastAsia" w:ascii="宋体" w:hAnsi="宋体"/>
                <w:b/>
                <w:bCs/>
                <w:sz w:val="20"/>
                <w:szCs w:val="20"/>
              </w:rPr>
              <w:t>产品型号</w:t>
            </w:r>
          </w:p>
        </w:tc>
        <w:tc>
          <w:tcPr>
            <w:tcW w:w="696" w:type="dxa"/>
            <w:vAlign w:val="center"/>
          </w:tcPr>
          <w:p>
            <w:pPr>
              <w:jc w:val="center"/>
              <w:rPr>
                <w:rFonts w:ascii="宋体" w:hAnsi="宋体"/>
                <w:b/>
                <w:bCs/>
                <w:sz w:val="20"/>
                <w:szCs w:val="20"/>
              </w:rPr>
            </w:pPr>
            <w:r>
              <w:rPr>
                <w:rFonts w:hint="eastAsia" w:ascii="宋体" w:hAnsi="宋体"/>
                <w:b/>
                <w:bCs/>
                <w:sz w:val="20"/>
                <w:szCs w:val="20"/>
              </w:rPr>
              <w:t>单位</w:t>
            </w:r>
          </w:p>
        </w:tc>
        <w:tc>
          <w:tcPr>
            <w:tcW w:w="765" w:type="dxa"/>
            <w:vAlign w:val="center"/>
          </w:tcPr>
          <w:p>
            <w:pPr>
              <w:jc w:val="center"/>
              <w:rPr>
                <w:rFonts w:ascii="宋体" w:hAnsi="宋体"/>
                <w:b/>
                <w:bCs/>
                <w:sz w:val="20"/>
                <w:szCs w:val="20"/>
              </w:rPr>
            </w:pPr>
            <w:r>
              <w:rPr>
                <w:rFonts w:hint="eastAsia" w:ascii="宋体" w:hAnsi="宋体"/>
                <w:b/>
                <w:bCs/>
                <w:sz w:val="20"/>
                <w:szCs w:val="20"/>
              </w:rPr>
              <w:t>数量</w:t>
            </w:r>
          </w:p>
        </w:tc>
        <w:tc>
          <w:tcPr>
            <w:tcW w:w="1484" w:type="dxa"/>
            <w:vAlign w:val="center"/>
          </w:tcPr>
          <w:p>
            <w:pPr>
              <w:jc w:val="center"/>
              <w:rPr>
                <w:rFonts w:ascii="宋体" w:hAnsi="宋体"/>
                <w:b/>
                <w:bCs/>
                <w:sz w:val="20"/>
                <w:szCs w:val="20"/>
              </w:rPr>
            </w:pPr>
            <w:r>
              <w:rPr>
                <w:rFonts w:hint="eastAsia" w:ascii="宋体" w:hAnsi="宋体"/>
                <w:b/>
                <w:bCs/>
                <w:sz w:val="20"/>
                <w:szCs w:val="20"/>
              </w:rPr>
              <w:t>产地</w:t>
            </w:r>
            <w:r>
              <w:rPr>
                <w:rFonts w:hint="eastAsia" w:ascii="宋体" w:hAnsi="宋体" w:cs="宋体"/>
                <w:b/>
                <w:bCs/>
                <w:sz w:val="20"/>
                <w:szCs w:val="20"/>
              </w:rPr>
              <w:t>·</w:t>
            </w:r>
            <w:r>
              <w:rPr>
                <w:rFonts w:hint="eastAsia" w:ascii="宋体" w:hAnsi="宋体"/>
                <w:b/>
                <w:bCs/>
                <w:sz w:val="20"/>
                <w:szCs w:val="20"/>
              </w:rPr>
              <w:t>品牌</w:t>
            </w:r>
          </w:p>
        </w:tc>
        <w:tc>
          <w:tcPr>
            <w:tcW w:w="1310" w:type="dxa"/>
            <w:vAlign w:val="center"/>
          </w:tcPr>
          <w:p>
            <w:pPr>
              <w:jc w:val="center"/>
              <w:rPr>
                <w:rFonts w:ascii="宋体" w:hAnsi="宋体"/>
                <w:b/>
                <w:bCs/>
                <w:sz w:val="20"/>
                <w:szCs w:val="20"/>
              </w:rPr>
            </w:pPr>
            <w:r>
              <w:rPr>
                <w:rFonts w:hint="eastAsia" w:ascii="宋体" w:hAnsi="宋体"/>
                <w:b/>
                <w:bCs/>
                <w:sz w:val="20"/>
                <w:szCs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Merge w:val="restart"/>
            <w:vAlign w:val="center"/>
          </w:tcPr>
          <w:p>
            <w:pPr>
              <w:jc w:val="center"/>
              <w:rPr>
                <w:rFonts w:ascii="宋体" w:hAnsi="宋体"/>
                <w:sz w:val="20"/>
                <w:szCs w:val="20"/>
              </w:rPr>
            </w:pPr>
            <w:r>
              <w:rPr>
                <w:rFonts w:hint="eastAsia" w:ascii="宋体" w:hAnsi="宋体"/>
                <w:sz w:val="20"/>
                <w:szCs w:val="20"/>
              </w:rPr>
              <w:t>一</w:t>
            </w:r>
          </w:p>
        </w:tc>
        <w:tc>
          <w:tcPr>
            <w:tcW w:w="1942" w:type="dxa"/>
            <w:vAlign w:val="center"/>
          </w:tcPr>
          <w:p>
            <w:pPr>
              <w:jc w:val="center"/>
              <w:rPr>
                <w:rFonts w:ascii="宋体" w:hAnsi="宋体"/>
                <w:sz w:val="20"/>
                <w:szCs w:val="20"/>
              </w:rPr>
            </w:pPr>
            <w:r>
              <w:rPr>
                <w:rFonts w:hint="eastAsia" w:ascii="宋体" w:hAnsi="宋体"/>
                <w:sz w:val="20"/>
                <w:szCs w:val="20"/>
              </w:rPr>
              <w:t>锅炉主机</w:t>
            </w:r>
          </w:p>
        </w:tc>
        <w:tc>
          <w:tcPr>
            <w:tcW w:w="3302" w:type="dxa"/>
            <w:vAlign w:val="center"/>
          </w:tcPr>
          <w:p>
            <w:pPr>
              <w:jc w:val="center"/>
              <w:rPr>
                <w:rFonts w:ascii="宋体" w:hAnsi="宋体"/>
                <w:sz w:val="20"/>
                <w:szCs w:val="20"/>
              </w:rPr>
            </w:pPr>
            <w:r>
              <w:rPr>
                <w:rFonts w:hint="eastAsia" w:ascii="宋体" w:hAnsi="宋体"/>
                <w:sz w:val="20"/>
                <w:szCs w:val="20"/>
              </w:rPr>
              <w:t>DZH1-1.25-SCI   1t/h  1.25Mpa</w:t>
            </w:r>
          </w:p>
        </w:tc>
        <w:tc>
          <w:tcPr>
            <w:tcW w:w="696" w:type="dxa"/>
            <w:vAlign w:val="center"/>
          </w:tcPr>
          <w:p>
            <w:pPr>
              <w:jc w:val="center"/>
              <w:rPr>
                <w:rFonts w:ascii="宋体" w:hAnsi="宋体"/>
                <w:sz w:val="20"/>
                <w:szCs w:val="20"/>
              </w:rPr>
            </w:pPr>
            <w:r>
              <w:rPr>
                <w:rFonts w:hint="eastAsia" w:ascii="宋体" w:hAnsi="宋体"/>
                <w:sz w:val="20"/>
                <w:szCs w:val="20"/>
              </w:rPr>
              <w:t>台</w:t>
            </w:r>
          </w:p>
        </w:tc>
        <w:tc>
          <w:tcPr>
            <w:tcW w:w="765" w:type="dxa"/>
            <w:vAlign w:val="center"/>
          </w:tcPr>
          <w:p>
            <w:pPr>
              <w:jc w:val="center"/>
              <w:rPr>
                <w:rFonts w:ascii="宋体" w:hAnsi="宋体"/>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sz w:val="20"/>
                <w:szCs w:val="20"/>
              </w:rPr>
            </w:pPr>
            <w:r>
              <w:rPr>
                <w:rFonts w:hint="eastAsia" w:ascii="宋体" w:hAnsi="宋体"/>
                <w:sz w:val="20"/>
                <w:szCs w:val="20"/>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Merge w:val="continue"/>
            <w:vAlign w:val="center"/>
          </w:tcPr>
          <w:p>
            <w:pPr>
              <w:jc w:val="center"/>
              <w:rPr>
                <w:rFonts w:ascii="宋体" w:hAnsi="宋体" w:eastAsiaTheme="minorEastAsia" w:cstheme="minorBidi"/>
                <w:sz w:val="20"/>
                <w:szCs w:val="20"/>
              </w:rPr>
            </w:pPr>
          </w:p>
        </w:tc>
        <w:tc>
          <w:tcPr>
            <w:tcW w:w="194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炉排底座</w:t>
            </w:r>
          </w:p>
        </w:tc>
        <w:tc>
          <w:tcPr>
            <w:tcW w:w="330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本体配套</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二</w:t>
            </w:r>
          </w:p>
        </w:tc>
        <w:tc>
          <w:tcPr>
            <w:tcW w:w="194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系统控制柜</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主柜规格：HXDK-1</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hint="eastAsia" w:ascii="宋体" w:hAnsi="宋体" w:eastAsia="宋体" w:cstheme="minorBidi"/>
                <w:sz w:val="20"/>
                <w:szCs w:val="20"/>
                <w:lang w:val="en-US" w:eastAsia="zh-CN"/>
              </w:rPr>
            </w:pPr>
            <w:r>
              <w:rPr>
                <w:rFonts w:hint="eastAsia" w:ascii="宋体" w:hAnsi="宋体"/>
                <w:sz w:val="20"/>
                <w:szCs w:val="20"/>
              </w:rPr>
              <w:t>河南</w:t>
            </w:r>
            <w:r>
              <w:rPr>
                <w:rFonts w:hint="eastAsia" w:ascii="宋体" w:hAnsi="宋体"/>
                <w:sz w:val="20"/>
                <w:szCs w:val="20"/>
                <w:lang w:val="en-US" w:eastAsia="zh-CN"/>
              </w:rPr>
              <w:t>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bookmarkStart w:id="30" w:name="_GoBack" w:colFirst="5" w:colLast="5"/>
            <w:r>
              <w:rPr>
                <w:rFonts w:hint="eastAsia" w:ascii="宋体" w:hAnsi="宋体"/>
                <w:sz w:val="20"/>
                <w:szCs w:val="20"/>
              </w:rPr>
              <w:t>三</w:t>
            </w:r>
          </w:p>
        </w:tc>
        <w:tc>
          <w:tcPr>
            <w:tcW w:w="194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引风机</w:t>
            </w:r>
          </w:p>
        </w:tc>
        <w:tc>
          <w:tcPr>
            <w:tcW w:w="3302"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4KW</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河南恒信</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烟风道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四</w:t>
            </w:r>
          </w:p>
        </w:tc>
        <w:tc>
          <w:tcPr>
            <w:tcW w:w="194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鼓风机</w:t>
            </w:r>
          </w:p>
        </w:tc>
        <w:tc>
          <w:tcPr>
            <w:tcW w:w="3302"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2.2KW</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eastAsiaTheme="minorEastAsia" w:cstheme="minorBidi"/>
                <w:sz w:val="20"/>
                <w:szCs w:val="20"/>
                <w:lang w:val="en-US" w:eastAsia="zh-CN"/>
              </w:rPr>
              <w:t>河南恒信</w:t>
            </w:r>
          </w:p>
        </w:tc>
        <w:tc>
          <w:tcPr>
            <w:tcW w:w="1310" w:type="dxa"/>
            <w:vAlign w:val="center"/>
          </w:tcPr>
          <w:p>
            <w:pPr>
              <w:jc w:val="center"/>
              <w:rPr>
                <w:rFonts w:ascii="宋体" w:hAnsi="宋体" w:eastAsiaTheme="minorEastAsia" w:cstheme="minorBidi"/>
                <w:sz w:val="20"/>
                <w:szCs w:val="20"/>
              </w:rPr>
            </w:pPr>
            <w:r>
              <w:rPr>
                <w:rFonts w:hint="eastAsia" w:ascii="宋体" w:hAnsi="宋体"/>
                <w:sz w:val="20"/>
                <w:szCs w:val="20"/>
              </w:rPr>
              <w:t>炉排助燃</w:t>
            </w: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hint="default" w:ascii="宋体" w:hAnsi="宋体" w:eastAsiaTheme="minorEastAsia" w:cstheme="minorBidi"/>
                <w:kern w:val="2"/>
                <w:sz w:val="20"/>
                <w:szCs w:val="20"/>
                <w:lang w:val="en-US" w:eastAsia="zh-CN" w:bidi="ar-SA"/>
              </w:rPr>
            </w:pPr>
            <w:r>
              <w:rPr>
                <w:rFonts w:hint="eastAsia" w:ascii="宋体" w:hAnsi="宋体" w:eastAsiaTheme="minorEastAsia" w:cstheme="minorBidi"/>
                <w:kern w:val="2"/>
                <w:sz w:val="20"/>
                <w:szCs w:val="20"/>
                <w:lang w:val="en-US" w:eastAsia="zh-CN" w:bidi="ar-SA"/>
              </w:rPr>
              <w:t>五</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除尘器</w:t>
            </w:r>
          </w:p>
        </w:tc>
        <w:tc>
          <w:tcPr>
            <w:tcW w:w="3302"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cstheme="minorBidi"/>
                <w:sz w:val="20"/>
                <w:szCs w:val="20"/>
                <w:lang w:val="en-US" w:eastAsia="zh-CN"/>
              </w:rPr>
              <w:t>CCQ-1</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六</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不锈钢给水泵</w:t>
            </w:r>
          </w:p>
        </w:tc>
        <w:tc>
          <w:tcPr>
            <w:tcW w:w="3302" w:type="dxa"/>
            <w:vAlign w:val="center"/>
          </w:tcPr>
          <w:p>
            <w:pPr>
              <w:jc w:val="center"/>
              <w:rPr>
                <w:rFonts w:hint="default" w:ascii="宋体" w:hAnsi="宋体" w:eastAsia="宋体" w:cstheme="minorBidi"/>
                <w:spacing w:val="-20"/>
                <w:sz w:val="20"/>
                <w:szCs w:val="20"/>
                <w:lang w:val="en-US" w:eastAsia="zh-CN"/>
              </w:rPr>
            </w:pPr>
            <w:r>
              <w:rPr>
                <w:rFonts w:hint="eastAsia" w:ascii="宋体" w:hAnsi="宋体"/>
                <w:spacing w:val="-20"/>
                <w:sz w:val="20"/>
                <w:szCs w:val="20"/>
                <w:lang w:val="en-US" w:eastAsia="zh-CN"/>
              </w:rPr>
              <w:t>2.2KW</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hint="eastAsia" w:ascii="宋体" w:hAnsi="宋体" w:eastAsia="宋体" w:cstheme="minorBidi"/>
                <w:sz w:val="20"/>
                <w:szCs w:val="20"/>
                <w:lang w:eastAsia="zh-CN"/>
              </w:rPr>
            </w:pPr>
            <w:r>
              <w:rPr>
                <w:rFonts w:hint="eastAsia" w:ascii="宋体" w:hAnsi="宋体"/>
                <w:sz w:val="20"/>
                <w:szCs w:val="20"/>
                <w:lang w:val="en-US" w:eastAsia="zh-CN"/>
              </w:rPr>
              <w:t>1</w:t>
            </w:r>
          </w:p>
        </w:tc>
        <w:tc>
          <w:tcPr>
            <w:tcW w:w="1484" w:type="dxa"/>
            <w:vAlign w:val="center"/>
          </w:tcPr>
          <w:p>
            <w:pPr>
              <w:jc w:val="center"/>
              <w:rPr>
                <w:rFonts w:hint="default" w:ascii="宋体" w:hAnsi="宋体" w:eastAsiaTheme="minorEastAsia" w:cstheme="minorBidi"/>
                <w:sz w:val="20"/>
                <w:szCs w:val="20"/>
                <w:lang w:val="en-US" w:eastAsia="zh-CN"/>
              </w:rPr>
            </w:pPr>
            <w:r>
              <w:rPr>
                <w:rFonts w:hint="eastAsia" w:ascii="宋体" w:hAnsi="宋体" w:eastAsiaTheme="minorEastAsia"/>
                <w:sz w:val="20"/>
                <w:szCs w:val="20"/>
                <w:lang w:val="en-US" w:eastAsia="zh-CN"/>
              </w:rPr>
              <w:t>浙江利欧</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七</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分气缸</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FQG-219</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八</w:t>
            </w:r>
          </w:p>
        </w:tc>
        <w:tc>
          <w:tcPr>
            <w:tcW w:w="1942"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水处理</w:t>
            </w:r>
          </w:p>
        </w:tc>
        <w:tc>
          <w:tcPr>
            <w:tcW w:w="3302" w:type="dxa"/>
            <w:vAlign w:val="center"/>
          </w:tcPr>
          <w:p>
            <w:pPr>
              <w:jc w:val="center"/>
              <w:rPr>
                <w:rFonts w:ascii="宋体" w:hAnsi="宋体" w:cstheme="minorBidi"/>
                <w:sz w:val="20"/>
                <w:szCs w:val="20"/>
              </w:rPr>
            </w:pPr>
            <w:r>
              <w:rPr>
                <w:rFonts w:hint="eastAsia" w:ascii="宋体" w:hAnsi="宋体" w:cstheme="minorBidi"/>
                <w:sz w:val="20"/>
                <w:szCs w:val="20"/>
              </w:rPr>
              <w:t>1T/h</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套</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郑州润新</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九</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烟囱</w:t>
            </w:r>
          </w:p>
        </w:tc>
        <w:tc>
          <w:tcPr>
            <w:tcW w:w="3302" w:type="dxa"/>
            <w:vAlign w:val="center"/>
          </w:tcPr>
          <w:p>
            <w:pPr>
              <w:jc w:val="center"/>
              <w:rPr>
                <w:rFonts w:ascii="宋体" w:hAnsi="宋体" w:cstheme="minorBidi"/>
                <w:sz w:val="20"/>
                <w:szCs w:val="20"/>
              </w:rPr>
            </w:pPr>
            <w:r>
              <w:rPr>
                <w:rFonts w:hint="eastAsia" w:ascii="宋体" w:hAnsi="宋体"/>
                <w:sz w:val="20"/>
                <w:szCs w:val="20"/>
              </w:rPr>
              <w:t>主机配套</w:t>
            </w:r>
          </w:p>
        </w:tc>
        <w:tc>
          <w:tcPr>
            <w:tcW w:w="696" w:type="dxa"/>
            <w:vAlign w:val="center"/>
          </w:tcPr>
          <w:p>
            <w:pPr>
              <w:jc w:val="center"/>
              <w:rPr>
                <w:rFonts w:ascii="宋体" w:hAnsi="宋体" w:cstheme="minorBidi"/>
                <w:sz w:val="20"/>
                <w:szCs w:val="20"/>
              </w:rPr>
            </w:pPr>
            <w:r>
              <w:rPr>
                <w:rFonts w:hint="eastAsia" w:ascii="宋体" w:hAnsi="宋体"/>
                <w:sz w:val="20"/>
                <w:szCs w:val="20"/>
              </w:rPr>
              <w:t>套</w:t>
            </w:r>
          </w:p>
        </w:tc>
        <w:tc>
          <w:tcPr>
            <w:tcW w:w="765"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kern w:val="2"/>
                <w:sz w:val="20"/>
                <w:szCs w:val="20"/>
                <w:lang w:val="en-US" w:eastAsia="zh-CN" w:bidi="ar-SA"/>
              </w:rPr>
            </w:pPr>
            <w:r>
              <w:rPr>
                <w:rFonts w:hint="eastAsia" w:ascii="宋体" w:hAnsi="宋体"/>
                <w:sz w:val="20"/>
                <w:szCs w:val="20"/>
              </w:rPr>
              <w:t>十</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烟道</w:t>
            </w:r>
          </w:p>
        </w:tc>
        <w:tc>
          <w:tcPr>
            <w:tcW w:w="3302" w:type="dxa"/>
            <w:vAlign w:val="center"/>
          </w:tcPr>
          <w:p>
            <w:pPr>
              <w:jc w:val="center"/>
              <w:rPr>
                <w:rFonts w:ascii="宋体" w:hAnsi="宋体" w:cstheme="minorBidi"/>
                <w:sz w:val="20"/>
                <w:szCs w:val="20"/>
              </w:rPr>
            </w:pPr>
            <w:r>
              <w:rPr>
                <w:rFonts w:hint="eastAsia" w:ascii="宋体" w:hAnsi="宋体"/>
                <w:sz w:val="20"/>
                <w:szCs w:val="20"/>
              </w:rPr>
              <w:t>主机配套</w:t>
            </w:r>
          </w:p>
        </w:tc>
        <w:tc>
          <w:tcPr>
            <w:tcW w:w="696" w:type="dxa"/>
            <w:vAlign w:val="center"/>
          </w:tcPr>
          <w:p>
            <w:pPr>
              <w:jc w:val="center"/>
              <w:rPr>
                <w:rFonts w:ascii="宋体" w:hAnsi="宋体" w:cstheme="minorBidi"/>
                <w:sz w:val="20"/>
                <w:szCs w:val="20"/>
              </w:rPr>
            </w:pPr>
            <w:r>
              <w:rPr>
                <w:rFonts w:hint="eastAsia" w:ascii="宋体" w:hAnsi="宋体"/>
                <w:sz w:val="20"/>
                <w:szCs w:val="20"/>
              </w:rPr>
              <w:t>套</w:t>
            </w:r>
          </w:p>
        </w:tc>
        <w:tc>
          <w:tcPr>
            <w:tcW w:w="765" w:type="dxa"/>
            <w:vAlign w:val="center"/>
          </w:tcPr>
          <w:p>
            <w:pPr>
              <w:jc w:val="center"/>
              <w:rPr>
                <w:rFonts w:ascii="宋体" w:hAnsi="宋体" w:cstheme="minorBidi"/>
                <w:sz w:val="20"/>
                <w:szCs w:val="20"/>
              </w:rPr>
            </w:pPr>
            <w:r>
              <w:rPr>
                <w:rFonts w:hint="eastAsia" w:ascii="宋体" w:hAnsi="宋体" w:cstheme="minorBidi"/>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hint="eastAsia" w:ascii="宋体" w:hAnsi="宋体"/>
                <w:sz w:val="20"/>
                <w:szCs w:val="20"/>
              </w:rPr>
            </w:pPr>
            <w:r>
              <w:rPr>
                <w:rFonts w:hint="eastAsia" w:ascii="宋体" w:hAnsi="宋体"/>
                <w:sz w:val="20"/>
                <w:szCs w:val="20"/>
              </w:rPr>
              <w:t>十一</w:t>
            </w:r>
          </w:p>
        </w:tc>
        <w:tc>
          <w:tcPr>
            <w:tcW w:w="1942" w:type="dxa"/>
            <w:vAlign w:val="center"/>
          </w:tcPr>
          <w:p>
            <w:pPr>
              <w:jc w:val="center"/>
              <w:rPr>
                <w:rFonts w:hint="eastAsia" w:ascii="宋体" w:hAnsi="宋体"/>
                <w:sz w:val="20"/>
                <w:szCs w:val="20"/>
              </w:rPr>
            </w:pPr>
            <w:r>
              <w:rPr>
                <w:rFonts w:hint="eastAsia" w:ascii="宋体" w:hAnsi="宋体"/>
                <w:sz w:val="20"/>
                <w:szCs w:val="20"/>
              </w:rPr>
              <w:t>烟道</w:t>
            </w:r>
            <w:r>
              <w:rPr>
                <w:rFonts w:hint="eastAsia" w:ascii="宋体" w:hAnsi="宋体"/>
                <w:sz w:val="20"/>
                <w:szCs w:val="20"/>
                <w:lang w:val="en-US" w:eastAsia="zh-CN"/>
              </w:rPr>
              <w:t>弯头</w:t>
            </w:r>
          </w:p>
        </w:tc>
        <w:tc>
          <w:tcPr>
            <w:tcW w:w="3302" w:type="dxa"/>
            <w:vAlign w:val="center"/>
          </w:tcPr>
          <w:p>
            <w:pPr>
              <w:jc w:val="center"/>
              <w:rPr>
                <w:rFonts w:hint="eastAsia" w:ascii="宋体" w:hAnsi="宋体"/>
                <w:sz w:val="20"/>
                <w:szCs w:val="20"/>
              </w:rPr>
            </w:pPr>
            <w:r>
              <w:rPr>
                <w:rFonts w:hint="eastAsia" w:ascii="宋体" w:hAnsi="宋体"/>
                <w:sz w:val="20"/>
                <w:szCs w:val="20"/>
              </w:rPr>
              <w:t>主机配套</w:t>
            </w:r>
          </w:p>
        </w:tc>
        <w:tc>
          <w:tcPr>
            <w:tcW w:w="696" w:type="dxa"/>
            <w:vAlign w:val="center"/>
          </w:tcPr>
          <w:p>
            <w:pPr>
              <w:jc w:val="center"/>
              <w:rPr>
                <w:rFonts w:hint="eastAsia" w:ascii="宋体" w:hAnsi="宋体"/>
                <w:sz w:val="20"/>
                <w:szCs w:val="20"/>
              </w:rPr>
            </w:pPr>
            <w:r>
              <w:rPr>
                <w:rFonts w:hint="eastAsia" w:ascii="宋体" w:hAnsi="宋体"/>
                <w:sz w:val="20"/>
                <w:szCs w:val="20"/>
                <w:lang w:val="en-US" w:eastAsia="zh-CN"/>
              </w:rPr>
              <w:t>个</w:t>
            </w:r>
          </w:p>
        </w:tc>
        <w:tc>
          <w:tcPr>
            <w:tcW w:w="765" w:type="dxa"/>
            <w:vAlign w:val="center"/>
          </w:tcPr>
          <w:p>
            <w:pPr>
              <w:jc w:val="center"/>
              <w:rPr>
                <w:rFonts w:hint="eastAsia" w:ascii="宋体" w:hAnsi="宋体" w:cstheme="minorBidi"/>
                <w:sz w:val="20"/>
                <w:szCs w:val="20"/>
              </w:rPr>
            </w:pPr>
            <w:r>
              <w:rPr>
                <w:rFonts w:hint="eastAsia" w:ascii="宋体" w:hAnsi="宋体"/>
                <w:sz w:val="20"/>
                <w:szCs w:val="20"/>
                <w:lang w:val="en-US" w:eastAsia="zh-CN"/>
              </w:rPr>
              <w:t>1</w:t>
            </w:r>
          </w:p>
        </w:tc>
        <w:tc>
          <w:tcPr>
            <w:tcW w:w="1484" w:type="dxa"/>
            <w:vAlign w:val="center"/>
          </w:tcPr>
          <w:p>
            <w:pPr>
              <w:jc w:val="center"/>
              <w:rPr>
                <w:rFonts w:hint="eastAsia" w:ascii="宋体" w:hAnsi="宋体"/>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hint="eastAsia" w:ascii="宋体" w:hAnsi="宋体" w:cs="Times New Roman" w:eastAsiaTheme="minorEastAsia"/>
                <w:kern w:val="2"/>
                <w:sz w:val="20"/>
                <w:szCs w:val="20"/>
                <w:lang w:val="en-US" w:eastAsia="zh-CN" w:bidi="ar-SA"/>
              </w:rPr>
            </w:pPr>
            <w:r>
              <w:rPr>
                <w:rFonts w:hint="eastAsia" w:ascii="宋体" w:hAnsi="宋体"/>
                <w:sz w:val="20"/>
                <w:szCs w:val="20"/>
              </w:rPr>
              <w:t>十</w:t>
            </w:r>
            <w:r>
              <w:rPr>
                <w:rFonts w:hint="eastAsia" w:ascii="宋体" w:hAnsi="宋体"/>
                <w:sz w:val="20"/>
                <w:szCs w:val="20"/>
                <w:lang w:val="en-US" w:eastAsia="zh-CN"/>
              </w:rPr>
              <w:t>二</w:t>
            </w:r>
          </w:p>
        </w:tc>
        <w:tc>
          <w:tcPr>
            <w:tcW w:w="8189" w:type="dxa"/>
            <w:gridSpan w:val="5"/>
            <w:vAlign w:val="center"/>
          </w:tcPr>
          <w:p>
            <w:pPr>
              <w:jc w:val="center"/>
              <w:rPr>
                <w:rFonts w:ascii="宋体" w:hAnsi="宋体" w:eastAsiaTheme="minorEastAsia" w:cstheme="minorBidi"/>
                <w:sz w:val="20"/>
                <w:szCs w:val="20"/>
              </w:rPr>
            </w:pPr>
            <w:r>
              <w:rPr>
                <w:rFonts w:hint="eastAsia" w:ascii="宋体" w:hAnsi="宋体"/>
                <w:sz w:val="20"/>
                <w:szCs w:val="20"/>
              </w:rPr>
              <w:t>本体配套阀门/仪表</w:t>
            </w:r>
          </w:p>
        </w:tc>
        <w:tc>
          <w:tcPr>
            <w:tcW w:w="1310" w:type="dxa"/>
            <w:vAlign w:val="center"/>
          </w:tcPr>
          <w:p>
            <w:pPr>
              <w:ind w:firstLine="100" w:firstLineChars="50"/>
              <w:jc w:val="center"/>
              <w:rPr>
                <w:rFonts w:ascii="宋体" w:hAnsi="宋体" w:eastAsiaTheme="minorEastAsia" w:cstheme="minorBidi"/>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1</w:t>
            </w:r>
          </w:p>
        </w:tc>
        <w:tc>
          <w:tcPr>
            <w:tcW w:w="1942" w:type="dxa"/>
            <w:vAlign w:val="center"/>
          </w:tcPr>
          <w:p>
            <w:pPr>
              <w:jc w:val="center"/>
              <w:rPr>
                <w:rFonts w:ascii="宋体" w:hAnsi="宋体" w:cstheme="minorBidi"/>
                <w:sz w:val="20"/>
                <w:szCs w:val="20"/>
              </w:rPr>
            </w:pPr>
            <w:r>
              <w:rPr>
                <w:rFonts w:hint="eastAsia" w:ascii="宋体" w:hAnsi="宋体"/>
                <w:sz w:val="20"/>
                <w:szCs w:val="20"/>
              </w:rPr>
              <w:t>三通旋塞阀</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HX-16/DN20</w:t>
            </w:r>
          </w:p>
        </w:tc>
        <w:tc>
          <w:tcPr>
            <w:tcW w:w="696" w:type="dxa"/>
            <w:vAlign w:val="center"/>
          </w:tcPr>
          <w:p>
            <w:pPr>
              <w:jc w:val="center"/>
              <w:rPr>
                <w:rFonts w:ascii="宋体" w:hAnsi="宋体" w:cstheme="minorBidi"/>
                <w:sz w:val="20"/>
                <w:szCs w:val="20"/>
              </w:rPr>
            </w:pPr>
            <w:r>
              <w:rPr>
                <w:rFonts w:hint="eastAsia" w:ascii="宋体" w:hAnsi="宋体"/>
                <w:sz w:val="20"/>
                <w:szCs w:val="20"/>
              </w:rPr>
              <w:t>个</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lang w:val="en-US" w:eastAsia="zh-CN"/>
              </w:rPr>
              <w:t>河南</w:t>
            </w:r>
            <w:r>
              <w:rPr>
                <w:rFonts w:hint="eastAsia" w:ascii="宋体" w:hAnsi="宋体"/>
                <w:sz w:val="20"/>
                <w:szCs w:val="20"/>
              </w:rPr>
              <w:t>郑州</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2</w:t>
            </w:r>
          </w:p>
        </w:tc>
        <w:tc>
          <w:tcPr>
            <w:tcW w:w="1942" w:type="dxa"/>
            <w:vAlign w:val="center"/>
          </w:tcPr>
          <w:p>
            <w:pPr>
              <w:jc w:val="center"/>
              <w:rPr>
                <w:rFonts w:ascii="宋体" w:hAnsi="宋体" w:cstheme="minorBidi"/>
                <w:sz w:val="20"/>
                <w:szCs w:val="20"/>
              </w:rPr>
            </w:pPr>
            <w:r>
              <w:rPr>
                <w:rFonts w:hint="eastAsia" w:ascii="宋体" w:hAnsi="宋体"/>
                <w:sz w:val="20"/>
                <w:szCs w:val="20"/>
              </w:rPr>
              <w:t>压力表</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0-2.5MPa  1.6级</w:t>
            </w:r>
          </w:p>
        </w:tc>
        <w:tc>
          <w:tcPr>
            <w:tcW w:w="696" w:type="dxa"/>
            <w:vAlign w:val="center"/>
          </w:tcPr>
          <w:p>
            <w:pPr>
              <w:jc w:val="center"/>
              <w:rPr>
                <w:rFonts w:ascii="宋体" w:hAnsi="宋体" w:cstheme="minorBidi"/>
                <w:sz w:val="20"/>
                <w:szCs w:val="20"/>
              </w:rPr>
            </w:pPr>
            <w:r>
              <w:rPr>
                <w:rFonts w:hint="eastAsia" w:ascii="宋体" w:hAnsi="宋体"/>
                <w:sz w:val="20"/>
                <w:szCs w:val="20"/>
              </w:rPr>
              <w:t>块</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杭州富阳</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3</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压力表存水弯管</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厂标/DN20</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个</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河南恒信</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4</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压力控制器</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KP-35/（1.0-1.6）Mpa</w:t>
            </w:r>
          </w:p>
        </w:tc>
        <w:tc>
          <w:tcPr>
            <w:tcW w:w="696" w:type="dxa"/>
            <w:vAlign w:val="center"/>
          </w:tcPr>
          <w:p>
            <w:pPr>
              <w:jc w:val="center"/>
              <w:rPr>
                <w:rFonts w:ascii="宋体" w:hAnsi="宋体" w:cstheme="minorBidi"/>
                <w:sz w:val="20"/>
                <w:szCs w:val="20"/>
              </w:rPr>
            </w:pPr>
            <w:r>
              <w:rPr>
                <w:rFonts w:hint="eastAsia" w:ascii="宋体" w:hAnsi="宋体" w:cstheme="minorBidi"/>
                <w:sz w:val="20"/>
                <w:szCs w:val="20"/>
              </w:rPr>
              <w:t>个</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丹弗斯</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5</w:t>
            </w:r>
          </w:p>
        </w:tc>
        <w:tc>
          <w:tcPr>
            <w:tcW w:w="194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02" w:type="dxa"/>
            <w:vAlign w:val="center"/>
          </w:tcPr>
          <w:p>
            <w:pPr>
              <w:jc w:val="center"/>
              <w:rPr>
                <w:rFonts w:ascii="宋体" w:hAnsi="宋体" w:cstheme="minorBidi"/>
                <w:sz w:val="20"/>
                <w:szCs w:val="20"/>
              </w:rPr>
            </w:pPr>
            <w:r>
              <w:rPr>
                <w:rFonts w:hint="eastAsia" w:ascii="宋体" w:hAnsi="宋体"/>
                <w:sz w:val="20"/>
                <w:szCs w:val="20"/>
              </w:rPr>
              <w:t>J41H-16C PN1.6/DN50</w:t>
            </w:r>
          </w:p>
        </w:tc>
        <w:tc>
          <w:tcPr>
            <w:tcW w:w="696" w:type="dxa"/>
            <w:vAlign w:val="center"/>
          </w:tcPr>
          <w:p>
            <w:pPr>
              <w:jc w:val="center"/>
              <w:rPr>
                <w:rFonts w:ascii="宋体" w:hAnsi="宋体"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6</w:t>
            </w:r>
          </w:p>
        </w:tc>
        <w:tc>
          <w:tcPr>
            <w:tcW w:w="194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J41H-16C PN1.6/DN32</w:t>
            </w:r>
          </w:p>
        </w:tc>
        <w:tc>
          <w:tcPr>
            <w:tcW w:w="696" w:type="dxa"/>
            <w:vAlign w:val="center"/>
          </w:tcPr>
          <w:p>
            <w:pPr>
              <w:jc w:val="center"/>
              <w:rPr>
                <w:rFonts w:ascii="宋体" w:hAnsi="宋体"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7</w:t>
            </w:r>
          </w:p>
        </w:tc>
        <w:tc>
          <w:tcPr>
            <w:tcW w:w="194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 xml:space="preserve">截止阀 </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J41H-16C PN1.6/DN32</w:t>
            </w:r>
          </w:p>
        </w:tc>
        <w:tc>
          <w:tcPr>
            <w:tcW w:w="696" w:type="dxa"/>
            <w:vAlign w:val="center"/>
          </w:tcPr>
          <w:p>
            <w:pPr>
              <w:jc w:val="center"/>
              <w:rPr>
                <w:rFonts w:ascii="宋体" w:hAnsi="宋体"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1</w:t>
            </w:r>
          </w:p>
        </w:tc>
        <w:tc>
          <w:tcPr>
            <w:tcW w:w="1484" w:type="dxa"/>
            <w:vAlign w:val="center"/>
          </w:tcPr>
          <w:p>
            <w:pPr>
              <w:jc w:val="center"/>
              <w:rPr>
                <w:rFonts w:hint="eastAsia" w:ascii="宋体" w:hAnsi="宋体"/>
                <w:sz w:val="20"/>
                <w:szCs w:val="20"/>
              </w:rPr>
            </w:pPr>
            <w:r>
              <w:rPr>
                <w:rFonts w:hint="eastAsia" w:ascii="宋体" w:hAnsi="宋体"/>
                <w:sz w:val="20"/>
                <w:szCs w:val="20"/>
              </w:rPr>
              <w:t>郑州宇明</w:t>
            </w:r>
          </w:p>
        </w:tc>
        <w:tc>
          <w:tcPr>
            <w:tcW w:w="1310" w:type="dxa"/>
            <w:vAlign w:val="center"/>
          </w:tcPr>
          <w:p>
            <w:pPr>
              <w:jc w:val="center"/>
              <w:rPr>
                <w:rFonts w:hint="eastAsia" w:ascii="宋体" w:hAnsi="宋体" w:cstheme="minorBidi"/>
                <w:sz w:val="20"/>
                <w:szCs w:val="20"/>
              </w:rPr>
            </w:pPr>
            <w:r>
              <w:rPr>
                <w:rFonts w:hint="eastAsia" w:ascii="宋体" w:hAnsi="宋体" w:cstheme="minorBidi"/>
                <w:sz w:val="20"/>
                <w:szCs w:val="20"/>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8</w:t>
            </w:r>
          </w:p>
        </w:tc>
        <w:tc>
          <w:tcPr>
            <w:tcW w:w="1942" w:type="dxa"/>
            <w:vAlign w:val="center"/>
          </w:tcPr>
          <w:p>
            <w:pPr>
              <w:ind w:firstLine="200" w:firstLineChars="100"/>
              <w:jc w:val="center"/>
              <w:rPr>
                <w:rFonts w:ascii="宋体" w:hAnsi="宋体" w:eastAsiaTheme="minorEastAsia" w:cstheme="minorBidi"/>
                <w:sz w:val="20"/>
                <w:szCs w:val="20"/>
              </w:rPr>
            </w:pPr>
            <w:r>
              <w:rPr>
                <w:rFonts w:hint="eastAsia" w:ascii="宋体" w:hAnsi="宋体"/>
                <w:sz w:val="20"/>
                <w:szCs w:val="20"/>
              </w:rPr>
              <w:t>安全阀</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A48H-16C PN1.6/DN40</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2</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9</w:t>
            </w:r>
          </w:p>
        </w:tc>
        <w:tc>
          <w:tcPr>
            <w:tcW w:w="1942" w:type="dxa"/>
            <w:vAlign w:val="center"/>
          </w:tcPr>
          <w:p>
            <w:pPr>
              <w:jc w:val="center"/>
              <w:rPr>
                <w:rFonts w:ascii="宋体" w:hAnsi="宋体"/>
                <w:sz w:val="20"/>
                <w:szCs w:val="20"/>
              </w:rPr>
            </w:pPr>
            <w:r>
              <w:rPr>
                <w:rFonts w:hint="eastAsia" w:ascii="宋体" w:hAnsi="宋体"/>
                <w:sz w:val="20"/>
                <w:szCs w:val="20"/>
              </w:rPr>
              <w:t xml:space="preserve">对夹式止回阀 </w:t>
            </w:r>
          </w:p>
        </w:tc>
        <w:tc>
          <w:tcPr>
            <w:tcW w:w="3302" w:type="dxa"/>
            <w:vAlign w:val="center"/>
          </w:tcPr>
          <w:p>
            <w:pPr>
              <w:jc w:val="center"/>
              <w:rPr>
                <w:rFonts w:ascii="宋体" w:hAnsi="宋体"/>
                <w:sz w:val="20"/>
                <w:szCs w:val="20"/>
              </w:rPr>
            </w:pPr>
            <w:r>
              <w:rPr>
                <w:rFonts w:hint="eastAsia" w:ascii="宋体" w:hAnsi="宋体"/>
                <w:sz w:val="20"/>
                <w:szCs w:val="20"/>
              </w:rPr>
              <w:t>H14W-16P PN1.6/DN32</w:t>
            </w:r>
          </w:p>
        </w:tc>
        <w:tc>
          <w:tcPr>
            <w:tcW w:w="696" w:type="dxa"/>
            <w:vAlign w:val="center"/>
          </w:tcPr>
          <w:p>
            <w:pPr>
              <w:jc w:val="center"/>
              <w:rPr>
                <w:rFonts w:ascii="宋体" w:hAnsi="宋体"/>
                <w:sz w:val="20"/>
                <w:szCs w:val="20"/>
              </w:rPr>
            </w:pPr>
            <w:r>
              <w:rPr>
                <w:rFonts w:hint="eastAsia" w:ascii="宋体" w:hAnsi="宋体"/>
                <w:sz w:val="20"/>
                <w:szCs w:val="20"/>
              </w:rPr>
              <w:t>个</w:t>
            </w:r>
          </w:p>
        </w:tc>
        <w:tc>
          <w:tcPr>
            <w:tcW w:w="765" w:type="dxa"/>
            <w:vAlign w:val="center"/>
          </w:tcPr>
          <w:p>
            <w:pPr>
              <w:jc w:val="center"/>
              <w:rPr>
                <w:rFonts w:ascii="宋体" w:hAnsi="宋体"/>
                <w:sz w:val="20"/>
                <w:szCs w:val="20"/>
              </w:rPr>
            </w:pPr>
            <w:r>
              <w:rPr>
                <w:rFonts w:hint="eastAsia" w:ascii="宋体" w:hAnsi="宋体"/>
                <w:sz w:val="20"/>
                <w:szCs w:val="20"/>
              </w:rPr>
              <w:t>1</w:t>
            </w:r>
          </w:p>
        </w:tc>
        <w:tc>
          <w:tcPr>
            <w:tcW w:w="1484" w:type="dxa"/>
            <w:vAlign w:val="center"/>
          </w:tcPr>
          <w:p>
            <w:pPr>
              <w:jc w:val="center"/>
              <w:rPr>
                <w:rFonts w:ascii="宋体" w:hAnsi="宋体" w:cstheme="minorBidi"/>
                <w:sz w:val="20"/>
                <w:szCs w:val="20"/>
              </w:rPr>
            </w:pPr>
            <w:r>
              <w:rPr>
                <w:rFonts w:hint="eastAsia" w:ascii="宋体" w:hAnsi="宋体" w:cstheme="minorBidi"/>
                <w:sz w:val="20"/>
                <w:szCs w:val="20"/>
              </w:rPr>
              <w:t>郑州吉通</w:t>
            </w:r>
          </w:p>
        </w:tc>
        <w:tc>
          <w:tcPr>
            <w:tcW w:w="1310" w:type="dxa"/>
            <w:vAlign w:val="center"/>
          </w:tcPr>
          <w:p>
            <w:pPr>
              <w:jc w:val="center"/>
              <w:rPr>
                <w:rFonts w:ascii="宋体" w:hAnsi="宋体" w:cstheme="minorBidi"/>
                <w:sz w:val="20"/>
                <w:szCs w:val="20"/>
              </w:rPr>
            </w:pPr>
            <w:r>
              <w:rPr>
                <w:rFonts w:hint="eastAsia" w:ascii="宋体" w:hAnsi="宋体" w:cstheme="minorBidi"/>
                <w:sz w:val="20"/>
                <w:szCs w:val="20"/>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10</w:t>
            </w:r>
          </w:p>
        </w:tc>
        <w:tc>
          <w:tcPr>
            <w:tcW w:w="1942"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02" w:type="dxa"/>
            <w:vAlign w:val="center"/>
          </w:tcPr>
          <w:p>
            <w:pPr>
              <w:jc w:val="center"/>
              <w:rPr>
                <w:rFonts w:ascii="宋体" w:hAnsi="宋体"/>
                <w:sz w:val="20"/>
                <w:szCs w:val="20"/>
              </w:rPr>
            </w:pPr>
            <w:r>
              <w:rPr>
                <w:rFonts w:hint="eastAsia" w:ascii="宋体" w:hAnsi="宋体"/>
                <w:sz w:val="20"/>
                <w:szCs w:val="20"/>
              </w:rPr>
              <w:t>PQ41F-16 PN1.6/DN40</w:t>
            </w:r>
          </w:p>
        </w:tc>
        <w:tc>
          <w:tcPr>
            <w:tcW w:w="696" w:type="dxa"/>
            <w:vAlign w:val="center"/>
          </w:tcPr>
          <w:p>
            <w:pPr>
              <w:jc w:val="center"/>
              <w:rPr>
                <w:rFonts w:ascii="宋体" w:hAnsi="宋体"/>
                <w:sz w:val="20"/>
                <w:szCs w:val="20"/>
              </w:rPr>
            </w:pPr>
            <w:r>
              <w:rPr>
                <w:rFonts w:hint="eastAsia" w:ascii="宋体" w:hAnsi="宋体"/>
                <w:sz w:val="20"/>
                <w:szCs w:val="20"/>
              </w:rPr>
              <w:t>件</w:t>
            </w:r>
          </w:p>
        </w:tc>
        <w:tc>
          <w:tcPr>
            <w:tcW w:w="765" w:type="dxa"/>
            <w:vAlign w:val="center"/>
          </w:tcPr>
          <w:p>
            <w:pPr>
              <w:jc w:val="center"/>
              <w:rPr>
                <w:rFonts w:ascii="宋体" w:hAnsi="宋体" w:eastAsiaTheme="minorEastAsia"/>
                <w:sz w:val="20"/>
                <w:szCs w:val="20"/>
              </w:rPr>
            </w:pPr>
            <w:r>
              <w:rPr>
                <w:rFonts w:hint="eastAsia" w:ascii="宋体" w:hAnsi="宋体"/>
                <w:sz w:val="20"/>
                <w:szCs w:val="20"/>
              </w:rPr>
              <w:t>2</w:t>
            </w:r>
          </w:p>
        </w:tc>
        <w:tc>
          <w:tcPr>
            <w:tcW w:w="1484" w:type="dxa"/>
            <w:vAlign w:val="center"/>
          </w:tcPr>
          <w:p>
            <w:pPr>
              <w:jc w:val="center"/>
              <w:rPr>
                <w:rFonts w:ascii="宋体" w:hAnsi="宋体" w:cstheme="minorBidi"/>
                <w:sz w:val="20"/>
                <w:szCs w:val="20"/>
              </w:rPr>
            </w:pPr>
            <w:r>
              <w:rPr>
                <w:rFonts w:hint="eastAsia" w:ascii="宋体" w:hAnsi="宋体"/>
                <w:sz w:val="20"/>
                <w:szCs w:val="20"/>
              </w:rPr>
              <w:t>郑州宇明</w:t>
            </w:r>
          </w:p>
        </w:tc>
        <w:tc>
          <w:tcPr>
            <w:tcW w:w="1310" w:type="dxa"/>
            <w:vAlign w:val="center"/>
          </w:tcPr>
          <w:p>
            <w:pPr>
              <w:jc w:val="center"/>
              <w:rPr>
                <w:rFonts w:ascii="宋体" w:hAnsi="宋体" w:cstheme="minorBidi"/>
                <w:sz w:val="20"/>
                <w:szCs w:val="20"/>
              </w:rPr>
            </w:pPr>
            <w:r>
              <w:rPr>
                <w:rFonts w:hint="eastAsia" w:ascii="宋体" w:hAnsi="宋体" w:cstheme="minorBidi"/>
                <w:sz w:val="20"/>
                <w:szCs w:val="20"/>
              </w:rPr>
              <w:t>集箱排污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11</w:t>
            </w:r>
          </w:p>
        </w:tc>
        <w:tc>
          <w:tcPr>
            <w:tcW w:w="1942" w:type="dxa"/>
            <w:vAlign w:val="center"/>
          </w:tcPr>
          <w:p>
            <w:pPr>
              <w:jc w:val="center"/>
              <w:rPr>
                <w:rFonts w:ascii="宋体" w:hAnsi="宋体"/>
                <w:sz w:val="20"/>
                <w:szCs w:val="20"/>
              </w:rPr>
            </w:pPr>
            <w:r>
              <w:rPr>
                <w:rFonts w:hint="eastAsia" w:ascii="宋体" w:hAnsi="宋体"/>
                <w:sz w:val="20"/>
                <w:szCs w:val="20"/>
              </w:rPr>
              <w:t xml:space="preserve">球式排污阀 </w:t>
            </w:r>
          </w:p>
        </w:tc>
        <w:tc>
          <w:tcPr>
            <w:tcW w:w="3302" w:type="dxa"/>
            <w:vAlign w:val="center"/>
          </w:tcPr>
          <w:p>
            <w:pPr>
              <w:jc w:val="center"/>
              <w:rPr>
                <w:rFonts w:ascii="宋体" w:hAnsi="宋体"/>
                <w:sz w:val="20"/>
                <w:szCs w:val="20"/>
              </w:rPr>
            </w:pPr>
            <w:r>
              <w:rPr>
                <w:rFonts w:hint="eastAsia" w:ascii="宋体" w:hAnsi="宋体"/>
                <w:sz w:val="20"/>
                <w:szCs w:val="20"/>
              </w:rPr>
              <w:t>PQ41F-16 PN1.6/DN40</w:t>
            </w:r>
          </w:p>
        </w:tc>
        <w:tc>
          <w:tcPr>
            <w:tcW w:w="696" w:type="dxa"/>
            <w:vAlign w:val="center"/>
          </w:tcPr>
          <w:p>
            <w:pPr>
              <w:jc w:val="center"/>
              <w:rPr>
                <w:rFonts w:ascii="宋体" w:hAnsi="宋体"/>
                <w:sz w:val="20"/>
                <w:szCs w:val="20"/>
              </w:rPr>
            </w:pPr>
            <w:r>
              <w:rPr>
                <w:rFonts w:hint="eastAsia" w:ascii="宋体" w:hAnsi="宋体"/>
                <w:sz w:val="20"/>
                <w:szCs w:val="20"/>
              </w:rPr>
              <w:t>件</w:t>
            </w:r>
          </w:p>
        </w:tc>
        <w:tc>
          <w:tcPr>
            <w:tcW w:w="765" w:type="dxa"/>
            <w:vAlign w:val="center"/>
          </w:tcPr>
          <w:p>
            <w:pPr>
              <w:jc w:val="center"/>
              <w:rPr>
                <w:rFonts w:ascii="宋体" w:hAnsi="宋体"/>
                <w:sz w:val="20"/>
                <w:szCs w:val="20"/>
              </w:rPr>
            </w:pPr>
            <w:r>
              <w:rPr>
                <w:rFonts w:hint="eastAsia" w:ascii="宋体" w:hAnsi="宋体"/>
                <w:sz w:val="20"/>
                <w:szCs w:val="20"/>
              </w:rPr>
              <w:t>1</w:t>
            </w:r>
          </w:p>
        </w:tc>
        <w:tc>
          <w:tcPr>
            <w:tcW w:w="1484" w:type="dxa"/>
            <w:vAlign w:val="center"/>
          </w:tcPr>
          <w:p>
            <w:pPr>
              <w:jc w:val="center"/>
              <w:rPr>
                <w:rFonts w:ascii="宋体" w:hAnsi="宋体"/>
                <w:sz w:val="20"/>
                <w:szCs w:val="20"/>
              </w:rPr>
            </w:pPr>
            <w:r>
              <w:rPr>
                <w:rFonts w:hint="eastAsia" w:ascii="宋体" w:hAnsi="宋体"/>
                <w:sz w:val="20"/>
                <w:szCs w:val="20"/>
              </w:rPr>
              <w:t>郑州宇明</w:t>
            </w:r>
          </w:p>
        </w:tc>
        <w:tc>
          <w:tcPr>
            <w:tcW w:w="1310" w:type="dxa"/>
            <w:vAlign w:val="center"/>
          </w:tcPr>
          <w:p>
            <w:pPr>
              <w:jc w:val="center"/>
              <w:rPr>
                <w:rFonts w:ascii="宋体" w:hAnsi="宋体" w:cstheme="minorBidi"/>
                <w:sz w:val="20"/>
                <w:szCs w:val="20"/>
              </w:rPr>
            </w:pPr>
            <w:r>
              <w:rPr>
                <w:rFonts w:hint="eastAsia" w:ascii="宋体" w:hAnsi="宋体" w:cstheme="minorBidi"/>
                <w:sz w:val="20"/>
                <w:szCs w:val="20"/>
              </w:rPr>
              <w:t>锅筒排污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12</w:t>
            </w:r>
          </w:p>
        </w:tc>
        <w:tc>
          <w:tcPr>
            <w:tcW w:w="1942" w:type="dxa"/>
            <w:vAlign w:val="center"/>
          </w:tcPr>
          <w:p>
            <w:pPr>
              <w:jc w:val="center"/>
              <w:rPr>
                <w:rFonts w:ascii="宋体" w:hAnsi="宋体"/>
                <w:sz w:val="20"/>
                <w:szCs w:val="20"/>
              </w:rPr>
            </w:pPr>
            <w:r>
              <w:rPr>
                <w:rFonts w:hint="eastAsia" w:ascii="宋体" w:hAnsi="宋体"/>
                <w:sz w:val="20"/>
                <w:szCs w:val="20"/>
              </w:rPr>
              <w:t>水位计</w:t>
            </w:r>
          </w:p>
        </w:tc>
        <w:tc>
          <w:tcPr>
            <w:tcW w:w="3302" w:type="dxa"/>
            <w:vAlign w:val="center"/>
          </w:tcPr>
          <w:p>
            <w:pPr>
              <w:jc w:val="center"/>
              <w:rPr>
                <w:rFonts w:ascii="宋体" w:hAnsi="宋体"/>
                <w:sz w:val="20"/>
                <w:szCs w:val="20"/>
              </w:rPr>
            </w:pPr>
            <w:r>
              <w:rPr>
                <w:rFonts w:hint="eastAsia" w:ascii="宋体" w:hAnsi="宋体"/>
                <w:sz w:val="20"/>
                <w:szCs w:val="20"/>
              </w:rPr>
              <w:t>DSKJ-IV/PN1.6/DN25</w:t>
            </w:r>
          </w:p>
        </w:tc>
        <w:tc>
          <w:tcPr>
            <w:tcW w:w="696" w:type="dxa"/>
            <w:vAlign w:val="center"/>
          </w:tcPr>
          <w:p>
            <w:pPr>
              <w:jc w:val="center"/>
              <w:rPr>
                <w:rFonts w:ascii="宋体" w:hAnsi="宋体"/>
                <w:sz w:val="20"/>
                <w:szCs w:val="20"/>
              </w:rPr>
            </w:pPr>
            <w:r>
              <w:rPr>
                <w:rFonts w:hint="eastAsia" w:ascii="宋体" w:hAnsi="宋体"/>
                <w:sz w:val="20"/>
                <w:szCs w:val="20"/>
              </w:rPr>
              <w:t>件</w:t>
            </w:r>
          </w:p>
        </w:tc>
        <w:tc>
          <w:tcPr>
            <w:tcW w:w="765" w:type="dxa"/>
            <w:vAlign w:val="center"/>
          </w:tcPr>
          <w:p>
            <w:pPr>
              <w:jc w:val="center"/>
              <w:rPr>
                <w:rFonts w:ascii="宋体" w:hAnsi="宋体"/>
                <w:sz w:val="20"/>
                <w:szCs w:val="20"/>
              </w:rPr>
            </w:pPr>
            <w:r>
              <w:rPr>
                <w:rFonts w:hint="eastAsia" w:ascii="宋体" w:hAnsi="宋体"/>
                <w:sz w:val="20"/>
                <w:szCs w:val="20"/>
              </w:rPr>
              <w:t>2</w:t>
            </w:r>
          </w:p>
        </w:tc>
        <w:tc>
          <w:tcPr>
            <w:tcW w:w="1484" w:type="dxa"/>
            <w:vAlign w:val="center"/>
          </w:tcPr>
          <w:p>
            <w:pPr>
              <w:jc w:val="center"/>
              <w:rPr>
                <w:rFonts w:ascii="宋体" w:hAnsi="宋体" w:cstheme="minorBidi"/>
                <w:sz w:val="20"/>
                <w:szCs w:val="20"/>
              </w:rPr>
            </w:pPr>
            <w:r>
              <w:rPr>
                <w:rFonts w:hint="eastAsia" w:ascii="宋体" w:hAnsi="宋体"/>
                <w:sz w:val="20"/>
                <w:szCs w:val="20"/>
              </w:rPr>
              <w:t>郑州中华</w:t>
            </w:r>
          </w:p>
        </w:tc>
        <w:tc>
          <w:tcPr>
            <w:tcW w:w="1310" w:type="dxa"/>
            <w:vAlign w:val="center"/>
          </w:tcPr>
          <w:p>
            <w:pPr>
              <w:jc w:val="center"/>
              <w:rPr>
                <w:rFonts w:ascii="宋体" w:hAnsi="宋体"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cstheme="minorBidi"/>
                <w:sz w:val="20"/>
                <w:szCs w:val="20"/>
              </w:rPr>
            </w:pPr>
            <w:r>
              <w:rPr>
                <w:rFonts w:hint="eastAsia" w:ascii="宋体" w:hAnsi="宋体"/>
                <w:sz w:val="20"/>
                <w:szCs w:val="20"/>
              </w:rPr>
              <w:t>13</w:t>
            </w:r>
          </w:p>
        </w:tc>
        <w:tc>
          <w:tcPr>
            <w:tcW w:w="1942" w:type="dxa"/>
            <w:vAlign w:val="center"/>
          </w:tcPr>
          <w:p>
            <w:pPr>
              <w:jc w:val="center"/>
              <w:rPr>
                <w:rFonts w:ascii="宋体" w:hAnsi="宋体"/>
                <w:sz w:val="20"/>
                <w:szCs w:val="20"/>
              </w:rPr>
            </w:pPr>
            <w:r>
              <w:rPr>
                <w:rFonts w:hint="eastAsia" w:ascii="宋体" w:hAnsi="宋体"/>
                <w:sz w:val="20"/>
                <w:szCs w:val="20"/>
              </w:rPr>
              <w:t>水位控制器</w:t>
            </w:r>
          </w:p>
        </w:tc>
        <w:tc>
          <w:tcPr>
            <w:tcW w:w="3302" w:type="dxa"/>
            <w:vAlign w:val="center"/>
          </w:tcPr>
          <w:p>
            <w:pPr>
              <w:jc w:val="center"/>
              <w:rPr>
                <w:rFonts w:ascii="宋体" w:hAnsi="宋体"/>
                <w:sz w:val="20"/>
                <w:szCs w:val="20"/>
              </w:rPr>
            </w:pPr>
            <w:r>
              <w:rPr>
                <w:rFonts w:hint="eastAsia" w:ascii="宋体" w:hAnsi="宋体"/>
                <w:sz w:val="20"/>
                <w:szCs w:val="20"/>
              </w:rPr>
              <w:t>UQK-350/PN1.6/DN25</w:t>
            </w:r>
          </w:p>
        </w:tc>
        <w:tc>
          <w:tcPr>
            <w:tcW w:w="696" w:type="dxa"/>
            <w:vAlign w:val="center"/>
          </w:tcPr>
          <w:p>
            <w:pPr>
              <w:jc w:val="center"/>
              <w:rPr>
                <w:rFonts w:ascii="宋体" w:hAnsi="宋体"/>
                <w:sz w:val="20"/>
                <w:szCs w:val="20"/>
              </w:rPr>
            </w:pPr>
            <w:r>
              <w:rPr>
                <w:rFonts w:hint="eastAsia" w:ascii="宋体" w:hAnsi="宋体"/>
                <w:sz w:val="20"/>
                <w:szCs w:val="20"/>
              </w:rPr>
              <w:t>件</w:t>
            </w:r>
          </w:p>
        </w:tc>
        <w:tc>
          <w:tcPr>
            <w:tcW w:w="765" w:type="dxa"/>
            <w:vAlign w:val="center"/>
          </w:tcPr>
          <w:p>
            <w:pPr>
              <w:jc w:val="center"/>
              <w:rPr>
                <w:rFonts w:hint="eastAsia" w:ascii="宋体" w:hAnsi="宋体" w:eastAsia="宋体"/>
                <w:sz w:val="20"/>
                <w:szCs w:val="20"/>
                <w:lang w:eastAsia="zh-CN"/>
              </w:rPr>
            </w:pPr>
            <w:r>
              <w:rPr>
                <w:rFonts w:hint="eastAsia" w:ascii="宋体" w:hAnsi="宋体"/>
                <w:sz w:val="20"/>
                <w:szCs w:val="20"/>
                <w:lang w:val="en-US" w:eastAsia="zh-CN"/>
              </w:rPr>
              <w:t>1</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郑州中华</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14</w:t>
            </w:r>
          </w:p>
        </w:tc>
        <w:tc>
          <w:tcPr>
            <w:tcW w:w="1942" w:type="dxa"/>
            <w:vAlign w:val="center"/>
          </w:tcPr>
          <w:p>
            <w:pPr>
              <w:jc w:val="center"/>
              <w:rPr>
                <w:rFonts w:ascii="宋体" w:hAnsi="宋体" w:eastAsiaTheme="minorEastAsia" w:cstheme="minorBidi"/>
                <w:sz w:val="20"/>
                <w:szCs w:val="20"/>
              </w:rPr>
            </w:pPr>
            <w:r>
              <w:rPr>
                <w:rFonts w:hint="eastAsia" w:ascii="宋体" w:hAnsi="宋体"/>
                <w:sz w:val="20"/>
                <w:szCs w:val="20"/>
              </w:rPr>
              <w:t>水位计球阀</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J41H-16C PN1.6/DN25</w:t>
            </w:r>
          </w:p>
        </w:tc>
        <w:tc>
          <w:tcPr>
            <w:tcW w:w="696" w:type="dxa"/>
            <w:vAlign w:val="center"/>
          </w:tcPr>
          <w:p>
            <w:pPr>
              <w:jc w:val="center"/>
              <w:rPr>
                <w:rFonts w:ascii="宋体" w:hAnsi="宋体" w:eastAsiaTheme="minorEastAsia" w:cstheme="minorBidi"/>
                <w:sz w:val="20"/>
                <w:szCs w:val="20"/>
              </w:rPr>
            </w:pPr>
            <w:r>
              <w:rPr>
                <w:rFonts w:hint="eastAsia" w:ascii="宋体" w:hAnsi="宋体"/>
                <w:sz w:val="20"/>
                <w:szCs w:val="20"/>
              </w:rPr>
              <w:t>台</w:t>
            </w:r>
          </w:p>
        </w:tc>
        <w:tc>
          <w:tcPr>
            <w:tcW w:w="765" w:type="dxa"/>
            <w:vAlign w:val="center"/>
          </w:tcPr>
          <w:p>
            <w:pPr>
              <w:jc w:val="center"/>
              <w:rPr>
                <w:rFonts w:ascii="宋体" w:hAnsi="宋体" w:eastAsiaTheme="minorEastAsia" w:cstheme="minorBidi"/>
                <w:sz w:val="20"/>
                <w:szCs w:val="20"/>
              </w:rPr>
            </w:pPr>
            <w:r>
              <w:rPr>
                <w:rFonts w:hint="eastAsia" w:ascii="宋体" w:hAnsi="宋体"/>
                <w:sz w:val="20"/>
                <w:szCs w:val="20"/>
              </w:rPr>
              <w:t>4</w:t>
            </w:r>
          </w:p>
        </w:tc>
        <w:tc>
          <w:tcPr>
            <w:tcW w:w="1484" w:type="dxa"/>
            <w:vAlign w:val="center"/>
          </w:tcPr>
          <w:p>
            <w:pPr>
              <w:jc w:val="center"/>
              <w:rPr>
                <w:rFonts w:ascii="宋体" w:hAnsi="宋体" w:eastAsiaTheme="minorEastAsia" w:cstheme="minorBidi"/>
                <w:sz w:val="20"/>
                <w:szCs w:val="20"/>
              </w:rPr>
            </w:pPr>
            <w:r>
              <w:rPr>
                <w:rFonts w:hint="eastAsia" w:ascii="宋体" w:hAnsi="宋体"/>
                <w:sz w:val="20"/>
                <w:szCs w:val="20"/>
              </w:rPr>
              <w:t>郑州宇明</w:t>
            </w:r>
          </w:p>
        </w:tc>
        <w:tc>
          <w:tcPr>
            <w:tcW w:w="1310" w:type="dxa"/>
            <w:vAlign w:val="center"/>
          </w:tcPr>
          <w:p>
            <w:pPr>
              <w:jc w:val="center"/>
              <w:rPr>
                <w:rFonts w:ascii="宋体" w:hAnsi="宋体" w:eastAsiaTheme="minorEastAsia" w:cstheme="minorBidi"/>
                <w:sz w:val="20"/>
                <w:szCs w:val="20"/>
              </w:rPr>
            </w:pPr>
            <w:r>
              <w:rPr>
                <w:rFonts w:hint="eastAsia" w:ascii="宋体" w:hAnsi="宋体" w:cstheme="minorBidi"/>
                <w:sz w:val="20"/>
                <w:szCs w:val="20"/>
              </w:rPr>
              <w:t>水位计用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15</w:t>
            </w:r>
          </w:p>
        </w:tc>
        <w:tc>
          <w:tcPr>
            <w:tcW w:w="1942" w:type="dxa"/>
            <w:vAlign w:val="center"/>
          </w:tcPr>
          <w:p>
            <w:pPr>
              <w:jc w:val="center"/>
              <w:rPr>
                <w:rFonts w:ascii="宋体" w:hAnsi="宋体" w:cstheme="minorBidi"/>
                <w:sz w:val="20"/>
                <w:szCs w:val="20"/>
              </w:rPr>
            </w:pPr>
            <w:r>
              <w:rPr>
                <w:rFonts w:hint="eastAsia" w:ascii="宋体" w:hAnsi="宋体" w:cstheme="minorBidi"/>
                <w:sz w:val="20"/>
                <w:szCs w:val="20"/>
              </w:rPr>
              <w:t>螺丝螺母</w:t>
            </w:r>
          </w:p>
        </w:tc>
        <w:tc>
          <w:tcPr>
            <w:tcW w:w="3302" w:type="dxa"/>
            <w:vAlign w:val="center"/>
          </w:tcPr>
          <w:p>
            <w:pPr>
              <w:jc w:val="center"/>
              <w:rPr>
                <w:rFonts w:ascii="宋体" w:hAnsi="宋体" w:cstheme="minorBidi"/>
                <w:sz w:val="20"/>
                <w:szCs w:val="20"/>
              </w:rPr>
            </w:pPr>
            <w:r>
              <w:rPr>
                <w:rFonts w:hint="eastAsia" w:ascii="宋体" w:hAnsi="宋体" w:cstheme="minorBidi"/>
                <w:sz w:val="20"/>
                <w:szCs w:val="20"/>
              </w:rPr>
              <w:t>M14×35</w:t>
            </w:r>
          </w:p>
        </w:tc>
        <w:tc>
          <w:tcPr>
            <w:tcW w:w="696" w:type="dxa"/>
            <w:vAlign w:val="center"/>
          </w:tcPr>
          <w:p>
            <w:pPr>
              <w:jc w:val="center"/>
              <w:rPr>
                <w:rFonts w:ascii="宋体" w:hAnsi="宋体" w:cstheme="minorBidi"/>
                <w:sz w:val="20"/>
                <w:szCs w:val="20"/>
              </w:rPr>
            </w:pPr>
            <w:r>
              <w:rPr>
                <w:rFonts w:hint="eastAsia" w:ascii="宋体" w:hAnsi="宋体" w:cstheme="minorBidi"/>
                <w:sz w:val="20"/>
                <w:szCs w:val="20"/>
              </w:rPr>
              <w:t>套</w:t>
            </w:r>
          </w:p>
        </w:tc>
        <w:tc>
          <w:tcPr>
            <w:tcW w:w="765" w:type="dxa"/>
            <w:vAlign w:val="center"/>
          </w:tcPr>
          <w:p>
            <w:pPr>
              <w:jc w:val="center"/>
              <w:rPr>
                <w:rFonts w:ascii="宋体" w:hAnsi="宋体" w:cstheme="minorBidi"/>
                <w:sz w:val="20"/>
                <w:szCs w:val="20"/>
              </w:rPr>
            </w:pPr>
            <w:r>
              <w:rPr>
                <w:rFonts w:hint="eastAsia" w:ascii="宋体" w:hAnsi="宋体" w:cstheme="minorBidi"/>
                <w:sz w:val="20"/>
                <w:szCs w:val="20"/>
              </w:rPr>
              <w:t>20</w:t>
            </w:r>
          </w:p>
        </w:tc>
        <w:tc>
          <w:tcPr>
            <w:tcW w:w="1484" w:type="dxa"/>
            <w:vAlign w:val="center"/>
          </w:tcPr>
          <w:p>
            <w:pPr>
              <w:jc w:val="center"/>
              <w:rPr>
                <w:rFonts w:ascii="宋体" w:hAnsi="宋体" w:cstheme="minorBidi"/>
                <w:sz w:val="20"/>
                <w:szCs w:val="20"/>
              </w:rPr>
            </w:pPr>
            <w:r>
              <w:rPr>
                <w:rFonts w:hint="eastAsia" w:ascii="宋体" w:hAnsi="宋体" w:cstheme="minorBidi"/>
                <w:sz w:val="20"/>
                <w:szCs w:val="20"/>
              </w:rPr>
              <w:t>河南郑州</w:t>
            </w:r>
          </w:p>
        </w:tc>
        <w:tc>
          <w:tcPr>
            <w:tcW w:w="1310" w:type="dxa"/>
            <w:vAlign w:val="center"/>
          </w:tcPr>
          <w:p>
            <w:pPr>
              <w:jc w:val="center"/>
              <w:rPr>
                <w:rFonts w:hint="eastAsia" w:ascii="宋体" w:hAnsi="宋体" w:eastAsia="宋体" w:cstheme="minorBidi"/>
                <w:sz w:val="20"/>
                <w:szCs w:val="20"/>
                <w:lang w:val="en-US" w:eastAsia="zh-CN"/>
              </w:rPr>
            </w:pPr>
            <w:r>
              <w:rPr>
                <w:rFonts w:hint="eastAsia" w:ascii="宋体" w:hAnsi="宋体" w:cstheme="minorBidi"/>
                <w:sz w:val="20"/>
                <w:szCs w:val="20"/>
              </w:rPr>
              <w:t>烟囱</w:t>
            </w:r>
            <w:r>
              <w:rPr>
                <w:rFonts w:hint="eastAsia" w:ascii="宋体" w:hAnsi="宋体" w:cstheme="minorBidi"/>
                <w:sz w:val="20"/>
                <w:szCs w:val="20"/>
                <w:lang w:val="en-US" w:eastAsia="zh-CN"/>
              </w:rPr>
              <w:t>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hint="eastAsia" w:ascii="宋体" w:hAnsi="宋体" w:eastAsia="宋体"/>
                <w:sz w:val="20"/>
                <w:szCs w:val="20"/>
                <w:lang w:val="en-US" w:eastAsia="zh-CN"/>
              </w:rPr>
            </w:pPr>
            <w:r>
              <w:rPr>
                <w:rFonts w:hint="eastAsia" w:ascii="宋体" w:hAnsi="宋体"/>
                <w:sz w:val="20"/>
                <w:szCs w:val="20"/>
              </w:rPr>
              <w:t>十</w:t>
            </w:r>
            <w:r>
              <w:rPr>
                <w:rFonts w:hint="eastAsia" w:ascii="宋体" w:hAnsi="宋体"/>
                <w:sz w:val="20"/>
                <w:szCs w:val="20"/>
                <w:lang w:val="en-US" w:eastAsia="zh-CN"/>
              </w:rPr>
              <w:t>三</w:t>
            </w:r>
          </w:p>
        </w:tc>
        <w:tc>
          <w:tcPr>
            <w:tcW w:w="8189" w:type="dxa"/>
            <w:gridSpan w:val="5"/>
            <w:vAlign w:val="center"/>
          </w:tcPr>
          <w:p>
            <w:pPr>
              <w:jc w:val="center"/>
              <w:rPr>
                <w:rFonts w:ascii="宋体" w:hAnsi="宋体"/>
                <w:sz w:val="20"/>
                <w:szCs w:val="20"/>
              </w:rPr>
            </w:pPr>
            <w:r>
              <w:rPr>
                <w:rFonts w:hint="eastAsia" w:ascii="宋体" w:hAnsi="宋体"/>
                <w:sz w:val="20"/>
                <w:szCs w:val="20"/>
              </w:rPr>
              <w:t>随机技术资料</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1</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产品质量证明书</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2</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安装使用说明书</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cstheme="minorBidi"/>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3</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制造许可证复印件</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4</w:t>
            </w:r>
          </w:p>
        </w:tc>
        <w:tc>
          <w:tcPr>
            <w:tcW w:w="1942" w:type="dxa"/>
            <w:vAlign w:val="center"/>
          </w:tcPr>
          <w:p>
            <w:pPr>
              <w:spacing w:line="300" w:lineRule="exact"/>
              <w:jc w:val="center"/>
              <w:rPr>
                <w:rFonts w:ascii="宋体" w:hAnsi="宋体" w:eastAsiaTheme="minorEastAsia"/>
                <w:sz w:val="20"/>
                <w:szCs w:val="20"/>
              </w:rPr>
            </w:pPr>
            <w:r>
              <w:rPr>
                <w:rFonts w:hint="eastAsia" w:ascii="宋体" w:hAnsi="宋体" w:cstheme="minorBidi"/>
                <w:szCs w:val="21"/>
              </w:rPr>
              <w:t>产品总装图</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eastAsiaTheme="minorEastAsia"/>
                <w:sz w:val="20"/>
                <w:szCs w:val="20"/>
              </w:rPr>
            </w:pPr>
            <w:r>
              <w:rPr>
                <w:rFonts w:hint="eastAsia" w:ascii="宋体" w:hAnsi="宋体"/>
                <w:sz w:val="20"/>
                <w:szCs w:val="20"/>
              </w:rPr>
              <w:t>5</w:t>
            </w:r>
          </w:p>
        </w:tc>
        <w:tc>
          <w:tcPr>
            <w:tcW w:w="1942"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产品本体图</w:t>
            </w:r>
          </w:p>
        </w:tc>
        <w:tc>
          <w:tcPr>
            <w:tcW w:w="3302" w:type="dxa"/>
            <w:vAlign w:val="center"/>
          </w:tcPr>
          <w:p>
            <w:pPr>
              <w:jc w:val="center"/>
              <w:rPr>
                <w:rFonts w:ascii="宋体" w:hAnsi="宋体" w:eastAsiaTheme="minorEastAsia" w:cstheme="minorBidi"/>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eastAsiaTheme="minorEastAsia" w:cstheme="minorBidi"/>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6</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产品管道仪表图</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7</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产品地基图</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8</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计算结果汇总表</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河南恒信</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778" w:type="dxa"/>
            <w:vAlign w:val="center"/>
          </w:tcPr>
          <w:p>
            <w:pPr>
              <w:jc w:val="center"/>
              <w:rPr>
                <w:rFonts w:ascii="宋体" w:hAnsi="宋体"/>
                <w:sz w:val="20"/>
                <w:szCs w:val="20"/>
              </w:rPr>
            </w:pPr>
            <w:r>
              <w:rPr>
                <w:rFonts w:hint="eastAsia" w:ascii="宋体" w:hAnsi="宋体"/>
                <w:sz w:val="20"/>
                <w:szCs w:val="20"/>
              </w:rPr>
              <w:t>9</w:t>
            </w:r>
          </w:p>
        </w:tc>
        <w:tc>
          <w:tcPr>
            <w:tcW w:w="1942" w:type="dxa"/>
            <w:vAlign w:val="center"/>
          </w:tcPr>
          <w:p>
            <w:pPr>
              <w:spacing w:line="300" w:lineRule="exact"/>
              <w:jc w:val="center"/>
              <w:rPr>
                <w:rFonts w:ascii="宋体" w:hAnsi="宋体" w:cstheme="minorBidi"/>
                <w:sz w:val="20"/>
                <w:szCs w:val="20"/>
              </w:rPr>
            </w:pPr>
            <w:r>
              <w:rPr>
                <w:rFonts w:hint="eastAsia" w:ascii="宋体" w:hAnsi="宋体" w:cstheme="minorBidi"/>
                <w:szCs w:val="21"/>
              </w:rPr>
              <w:t>监督检验证书</w:t>
            </w:r>
          </w:p>
        </w:tc>
        <w:tc>
          <w:tcPr>
            <w:tcW w:w="3302" w:type="dxa"/>
            <w:vAlign w:val="center"/>
          </w:tcPr>
          <w:p>
            <w:pPr>
              <w:jc w:val="center"/>
              <w:rPr>
                <w:rFonts w:ascii="宋体" w:hAnsi="宋体"/>
                <w:sz w:val="20"/>
                <w:szCs w:val="20"/>
              </w:rPr>
            </w:pPr>
            <w:r>
              <w:rPr>
                <w:rFonts w:hint="eastAsia" w:ascii="宋体" w:hAnsi="宋体"/>
                <w:sz w:val="20"/>
                <w:szCs w:val="20"/>
              </w:rPr>
              <w:t>DZH1-1.25-SCI</w:t>
            </w:r>
          </w:p>
        </w:tc>
        <w:tc>
          <w:tcPr>
            <w:tcW w:w="696" w:type="dxa"/>
            <w:vAlign w:val="center"/>
          </w:tcPr>
          <w:p>
            <w:pPr>
              <w:spacing w:line="300" w:lineRule="exact"/>
              <w:jc w:val="center"/>
              <w:rPr>
                <w:rFonts w:ascii="宋体" w:hAnsi="宋体"/>
                <w:sz w:val="20"/>
                <w:szCs w:val="20"/>
              </w:rPr>
            </w:pPr>
            <w:r>
              <w:rPr>
                <w:rFonts w:hint="eastAsia" w:ascii="宋体" w:hAnsi="宋体" w:cstheme="minorBidi"/>
                <w:szCs w:val="21"/>
              </w:rPr>
              <w:t>份</w:t>
            </w:r>
          </w:p>
        </w:tc>
        <w:tc>
          <w:tcPr>
            <w:tcW w:w="765" w:type="dxa"/>
            <w:vAlign w:val="center"/>
          </w:tcPr>
          <w:p>
            <w:pPr>
              <w:spacing w:line="300" w:lineRule="exact"/>
              <w:jc w:val="center"/>
              <w:rPr>
                <w:rFonts w:ascii="宋体" w:hAnsi="宋体"/>
                <w:sz w:val="20"/>
                <w:szCs w:val="20"/>
              </w:rPr>
            </w:pPr>
            <w:r>
              <w:rPr>
                <w:rFonts w:hint="eastAsia" w:ascii="宋体" w:hAnsi="宋体" w:cstheme="minorBidi"/>
                <w:szCs w:val="21"/>
              </w:rPr>
              <w:t>1</w:t>
            </w:r>
          </w:p>
        </w:tc>
        <w:tc>
          <w:tcPr>
            <w:tcW w:w="1484" w:type="dxa"/>
            <w:vAlign w:val="center"/>
          </w:tcPr>
          <w:p>
            <w:pPr>
              <w:spacing w:line="300" w:lineRule="exact"/>
              <w:jc w:val="center"/>
              <w:rPr>
                <w:rFonts w:ascii="宋体" w:hAnsi="宋体"/>
                <w:sz w:val="20"/>
                <w:szCs w:val="20"/>
              </w:rPr>
            </w:pPr>
            <w:r>
              <w:rPr>
                <w:rFonts w:hint="eastAsia" w:ascii="宋体" w:hAnsi="宋体"/>
                <w:szCs w:val="21"/>
              </w:rPr>
              <w:t>周口锅检</w:t>
            </w:r>
          </w:p>
        </w:tc>
        <w:tc>
          <w:tcPr>
            <w:tcW w:w="1310" w:type="dxa"/>
            <w:vAlign w:val="center"/>
          </w:tcPr>
          <w:p>
            <w:pPr>
              <w:jc w:val="center"/>
              <w:rPr>
                <w:rFonts w:ascii="宋体" w:hAnsi="宋体"/>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 w:hRule="atLeast"/>
          <w:jc w:val="center"/>
        </w:trPr>
        <w:tc>
          <w:tcPr>
            <w:tcW w:w="10277" w:type="dxa"/>
            <w:gridSpan w:val="7"/>
            <w:vAlign w:val="center"/>
          </w:tcPr>
          <w:p>
            <w:pPr>
              <w:jc w:val="center"/>
              <w:rPr>
                <w:rFonts w:ascii="宋体" w:hAnsi="宋体"/>
                <w:sz w:val="20"/>
                <w:szCs w:val="20"/>
              </w:rPr>
            </w:pPr>
            <w:r>
              <w:rPr>
                <w:rFonts w:hint="eastAsia" w:ascii="宋体" w:hAnsi="宋体"/>
                <w:szCs w:val="21"/>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0277" w:type="dxa"/>
            <w:gridSpan w:val="7"/>
            <w:vAlign w:val="center"/>
          </w:tcPr>
          <w:p>
            <w:pPr>
              <w:jc w:val="left"/>
              <w:rPr>
                <w:rFonts w:ascii="宋体" w:hAnsi="宋体"/>
                <w:sz w:val="20"/>
                <w:szCs w:val="20"/>
              </w:rPr>
            </w:pPr>
            <w:r>
              <w:rPr>
                <w:rFonts w:hint="eastAsia" w:ascii="宋体" w:hAnsi="宋体" w:eastAsiaTheme="minorEastAsia"/>
                <w:szCs w:val="21"/>
              </w:rPr>
              <w:t>注：</w:t>
            </w:r>
          </w:p>
        </w:tc>
      </w:tr>
    </w:tbl>
    <w:p>
      <w:pPr>
        <w:pStyle w:val="3"/>
        <w:bidi w:val="0"/>
        <w:rPr>
          <w:rFonts w:hint="eastAsia"/>
          <w:sz w:val="36"/>
          <w:szCs w:val="28"/>
          <w:lang w:val="en-US" w:eastAsia="zh-CN"/>
        </w:rPr>
      </w:pPr>
      <w:bookmarkStart w:id="2" w:name="_Toc4739"/>
      <w:bookmarkStart w:id="3" w:name="_二、技术参数："/>
      <w:r>
        <w:rPr>
          <w:rFonts w:hint="eastAsia"/>
          <w:sz w:val="36"/>
          <w:szCs w:val="28"/>
          <w:lang w:val="en-US" w:eastAsia="zh-CN"/>
        </w:rPr>
        <w:t>二、技术参数：</w:t>
      </w:r>
      <w:bookmarkEnd w:id="2"/>
    </w:p>
    <w:bookmarkEnd w:id="3"/>
    <w:tbl>
      <w:tblPr>
        <w:tblStyle w:val="11"/>
        <w:tblW w:w="1008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1143"/>
        <w:gridCol w:w="619"/>
        <w:gridCol w:w="1769"/>
        <w:gridCol w:w="1735"/>
        <w:gridCol w:w="819"/>
        <w:gridCol w:w="902"/>
        <w:gridCol w:w="1073"/>
        <w:gridCol w:w="74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80" w:type="dxa"/>
            <w:gridSpan w:val="9"/>
            <w:vAlign w:val="center"/>
          </w:tcPr>
          <w:p>
            <w:pPr>
              <w:pStyle w:val="10"/>
              <w:jc w:val="center"/>
              <w:rPr>
                <w:color w:val="000000"/>
                <w:sz w:val="20"/>
                <w:szCs w:val="20"/>
              </w:rPr>
            </w:pPr>
            <w:r>
              <w:rPr>
                <w:rFonts w:hint="eastAsia"/>
                <w:b/>
                <w:bCs/>
                <w:color w:val="000000"/>
                <w:sz w:val="32"/>
                <w:szCs w:val="32"/>
              </w:rPr>
              <w:t>生物质蒸汽锅炉数据表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型号</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DZH1-1.25-SCI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tcBorders>
              <w:bottom w:val="single" w:color="auto" w:sz="4" w:space="0"/>
            </w:tcBorders>
            <w:vAlign w:val="center"/>
          </w:tcPr>
          <w:p>
            <w:pPr>
              <w:pStyle w:val="10"/>
              <w:jc w:val="center"/>
              <w:rPr>
                <w:rFonts w:ascii="Tahoma" w:hAnsi="Tahoma" w:eastAsia="Tahoma" w:cs="Tahoma"/>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蒸发量T</w:t>
            </w:r>
            <w:r>
              <w:rPr>
                <w:rFonts w:ascii="Tahoma" w:hAnsi="Tahoma" w:eastAsia="Tahoma" w:cs="Tahoma"/>
                <w:color w:val="000000"/>
                <w:sz w:val="20"/>
                <w:szCs w:val="20"/>
              </w:rPr>
              <w:t>/h</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ascii="Tahoma" w:hAnsi="Tahoma" w:eastAsia="Tahoma" w:cs="Tahoma"/>
                <w:color w:val="000000"/>
                <w:sz w:val="20"/>
                <w:szCs w:val="20"/>
              </w:rPr>
              <w:t>额定</w:t>
            </w:r>
            <w:r>
              <w:rPr>
                <w:rFonts w:hint="eastAsia" w:ascii="Tahoma" w:hAnsi="Tahoma" w:cs="Tahoma"/>
                <w:color w:val="000000"/>
                <w:sz w:val="20"/>
                <w:szCs w:val="20"/>
              </w:rPr>
              <w:t>蒸汽</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给水</w:t>
            </w:r>
            <w:r>
              <w:rPr>
                <w:rFonts w:ascii="Tahoma" w:hAnsi="Tahoma" w:eastAsia="Tahoma" w:cs="Tahoma"/>
                <w:color w:val="000000"/>
                <w:sz w:val="20"/>
                <w:szCs w:val="20"/>
              </w:rPr>
              <w:t>温度</w:t>
            </w:r>
            <w:r>
              <w:rPr>
                <w:rFonts w:hint="eastAsia" w:ascii="Tahoma" w:hAnsi="Tahoma" w:cs="Tahoma"/>
                <w:color w:val="000000"/>
                <w:sz w:val="20"/>
                <w:szCs w:val="20"/>
              </w:rPr>
              <w:t>/</w:t>
            </w:r>
            <w:r>
              <w:rPr>
                <w:rFonts w:ascii="Tahoma" w:hAnsi="Tahoma" w:eastAsia="Tahoma" w:cs="Tahoma"/>
                <w:color w:val="000000"/>
                <w:sz w:val="20"/>
                <w:szCs w:val="20"/>
              </w:rPr>
              <w:t>°C</w:t>
            </w:r>
          </w:p>
        </w:tc>
        <w:tc>
          <w:tcPr>
            <w:tcW w:w="5272" w:type="dxa"/>
            <w:gridSpan w:val="5"/>
            <w:vAlign w:val="center"/>
          </w:tcPr>
          <w:p>
            <w:pPr>
              <w:pStyle w:val="10"/>
              <w:jc w:val="center"/>
              <w:rPr>
                <w:color w:val="000000"/>
                <w:sz w:val="20"/>
                <w:szCs w:val="20"/>
              </w:rPr>
            </w:pPr>
            <w:r>
              <w:rPr>
                <w:rFonts w:hint="eastAsia" w:ascii="Tahoma" w:hAnsi="Tahoma" w:cs="Tahoma"/>
                <w:color w:val="000000"/>
                <w:sz w:val="20"/>
                <w:szCs w:val="20"/>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vertAlign w:val="superscript"/>
                <w:lang w:val="en-US" w:eastAsia="zh-CN" w:bidi="ar-SA"/>
              </w:rPr>
            </w:pPr>
            <w:r>
              <w:rPr>
                <w:rFonts w:hint="eastAsia" w:ascii="Tahoma" w:hAnsi="Tahoma" w:eastAsia="宋体" w:cs="Tahoma"/>
                <w:color w:val="000000"/>
                <w:sz w:val="20"/>
                <w:szCs w:val="20"/>
                <w:lang w:val="en-US" w:eastAsia="zh-CN"/>
              </w:rPr>
              <w:t>运行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rPr>
              <w:t>2.92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restart"/>
            <w:tcBorders>
              <w:right w:val="single" w:color="auto" w:sz="4" w:space="0"/>
            </w:tcBorders>
            <w:vAlign w:val="center"/>
          </w:tcPr>
          <w:p>
            <w:pPr>
              <w:pStyle w:val="10"/>
              <w:jc w:val="center"/>
              <w:rPr>
                <w:rFonts w:hint="default" w:eastAsia="宋体"/>
                <w:color w:val="000000"/>
                <w:sz w:val="20"/>
                <w:szCs w:val="20"/>
                <w:vertAlign w:val="baseline"/>
                <w:lang w:val="en-US" w:eastAsia="zh-CN"/>
              </w:rPr>
            </w:pPr>
            <w:r>
              <w:rPr>
                <w:rFonts w:hint="eastAsia" w:ascii="Tahoma" w:hAnsi="Tahoma" w:cs="Tahoma"/>
                <w:color w:val="000000"/>
                <w:sz w:val="20"/>
                <w:szCs w:val="20"/>
              </w:rPr>
              <w:t>受</w:t>
            </w:r>
            <w:r>
              <w:rPr>
                <w:rFonts w:ascii="Tahoma" w:hAnsi="Tahoma" w:eastAsia="Tahoma" w:cs="Tahoma"/>
                <w:color w:val="000000"/>
                <w:sz w:val="20"/>
                <w:szCs w:val="20"/>
              </w:rPr>
              <w:t>热面积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1769" w:type="dxa"/>
            <w:tcBorders>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辐射</w:t>
            </w:r>
          </w:p>
        </w:tc>
        <w:tc>
          <w:tcPr>
            <w:tcW w:w="5272" w:type="dxa"/>
            <w:gridSpan w:val="5"/>
            <w:tcBorders>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6.34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bottom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对流</w:t>
            </w:r>
          </w:p>
        </w:tc>
        <w:tc>
          <w:tcPr>
            <w:tcW w:w="5272" w:type="dxa"/>
            <w:gridSpan w:val="5"/>
            <w:tcBorders>
              <w:top w:val="single" w:color="auto" w:sz="4" w:space="0"/>
              <w:bottom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27.011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Merge w:val="continue"/>
            <w:tcBorders>
              <w:right w:val="single" w:color="auto" w:sz="4" w:space="0"/>
            </w:tcBorders>
            <w:vAlign w:val="center"/>
          </w:tcPr>
          <w:p>
            <w:pPr>
              <w:pStyle w:val="10"/>
              <w:jc w:val="center"/>
              <w:rPr>
                <w:rFonts w:ascii="Tahoma" w:hAnsi="Tahoma" w:cs="Tahoma"/>
                <w:color w:val="000000"/>
                <w:sz w:val="20"/>
                <w:szCs w:val="20"/>
              </w:rPr>
            </w:pPr>
          </w:p>
        </w:tc>
        <w:tc>
          <w:tcPr>
            <w:tcW w:w="1769" w:type="dxa"/>
            <w:tcBorders>
              <w:top w:val="single" w:color="auto" w:sz="4" w:space="0"/>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省煤</w:t>
            </w:r>
            <w:r>
              <w:rPr>
                <w:rFonts w:hint="eastAsia" w:ascii="Tahoma" w:hAnsi="Tahoma" w:cs="Tahoma"/>
                <w:color w:val="000000"/>
                <w:sz w:val="20"/>
                <w:szCs w:val="20"/>
              </w:rPr>
              <w:t>器</w:t>
            </w:r>
          </w:p>
        </w:tc>
        <w:tc>
          <w:tcPr>
            <w:tcW w:w="5272" w:type="dxa"/>
            <w:gridSpan w:val="5"/>
            <w:tcBorders>
              <w:top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21.12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水压试验压力</w:t>
            </w:r>
            <w:r>
              <w:rPr>
                <w:rFonts w:hint="eastAsia" w:ascii="Tahoma" w:hAnsi="Tahoma" w:cs="Tahoma"/>
                <w:color w:val="000000"/>
                <w:sz w:val="20"/>
                <w:szCs w:val="20"/>
              </w:rPr>
              <w:t>/</w:t>
            </w:r>
            <w:r>
              <w:rPr>
                <w:rFonts w:ascii="Tahoma" w:hAnsi="Tahoma" w:eastAsia="Tahoma" w:cs="Tahoma"/>
                <w:color w:val="000000"/>
                <w:sz w:val="20"/>
                <w:szCs w:val="20"/>
              </w:rPr>
              <w:t>MPa</w:t>
            </w:r>
          </w:p>
        </w:tc>
        <w:tc>
          <w:tcPr>
            <w:tcW w:w="5272" w:type="dxa"/>
            <w:gridSpan w:val="5"/>
            <w:vAlign w:val="center"/>
          </w:tcPr>
          <w:p>
            <w:pPr>
              <w:pStyle w:val="10"/>
              <w:jc w:val="center"/>
              <w:rPr>
                <w:rFonts w:hint="default"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1.65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水压试验</w:t>
            </w:r>
            <w:r>
              <w:rPr>
                <w:rFonts w:ascii="Tahoma" w:hAnsi="Tahoma" w:eastAsia="Tahoma" w:cs="Tahoma"/>
                <w:color w:val="000000"/>
                <w:sz w:val="20"/>
                <w:szCs w:val="20"/>
              </w:rPr>
              <w:t>水容量</w:t>
            </w:r>
            <w:r>
              <w:rPr>
                <w:rFonts w:hint="eastAsia" w:ascii="Tahoma" w:hAnsi="Tahoma" w:cs="Tahoma"/>
                <w:color w:val="000000"/>
                <w:sz w:val="20"/>
                <w:szCs w:val="20"/>
              </w:rPr>
              <w:t>/m</w:t>
            </w:r>
            <w:r>
              <w:rPr>
                <w:rFonts w:hint="eastAsia" w:ascii="Tahoma" w:hAnsi="Tahoma" w:cs="Tahoma"/>
                <w:color w:val="000000"/>
                <w:sz w:val="20"/>
                <w:szCs w:val="20"/>
                <w:vertAlign w:val="superscript"/>
              </w:rPr>
              <w:t>3</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3.83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设计</w:t>
            </w:r>
            <w:r>
              <w:rPr>
                <w:rFonts w:ascii="Tahoma" w:hAnsi="Tahoma" w:eastAsia="Tahoma" w:cs="Tahoma"/>
                <w:color w:val="000000"/>
                <w:sz w:val="20"/>
                <w:szCs w:val="20"/>
              </w:rPr>
              <w:t>热效率≥</w:t>
            </w:r>
          </w:p>
        </w:tc>
        <w:tc>
          <w:tcPr>
            <w:tcW w:w="5272" w:type="dxa"/>
            <w:gridSpan w:val="5"/>
            <w:vAlign w:val="center"/>
          </w:tcPr>
          <w:p>
            <w:pPr>
              <w:pStyle w:val="10"/>
              <w:jc w:val="center"/>
              <w:rPr>
                <w:rFonts w:hint="eastAsia" w:ascii="Tahoma" w:hAnsi="Tahoma" w:eastAsia="宋体" w:cs="Tahoma"/>
                <w:color w:val="000000"/>
                <w:kern w:val="0"/>
                <w:sz w:val="20"/>
                <w:szCs w:val="20"/>
                <w:lang w:val="en-US" w:eastAsia="zh-CN" w:bidi="ar-SA"/>
              </w:rPr>
            </w:pPr>
            <w:r>
              <w:rPr>
                <w:rFonts w:hint="eastAsia" w:ascii="Tahoma" w:hAnsi="Tahoma" w:cs="Tahoma"/>
                <w:color w:val="000000"/>
                <w:sz w:val="20"/>
                <w:szCs w:val="20"/>
                <w:lang w:val="en-US" w:eastAsia="zh-CN"/>
              </w:rPr>
              <w:t>83.28</w:t>
            </w:r>
            <w:r>
              <w:rPr>
                <w:rFonts w:hint="eastAsia" w:ascii="Tahoma" w:hAnsi="Tahoma" w:cs="Tahoma"/>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排烟温度/</w:t>
            </w:r>
            <w:r>
              <w:rPr>
                <w:rFonts w:ascii="Tahoma" w:hAnsi="Tahoma" w:eastAsia="Tahoma" w:cs="Tahoma"/>
                <w:color w:val="000000"/>
                <w:sz w:val="20"/>
                <w:szCs w:val="20"/>
              </w:rPr>
              <w:t>°C</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121.89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cs="Tahoma"/>
                <w:color w:val="000000"/>
                <w:sz w:val="20"/>
                <w:szCs w:val="20"/>
                <w:lang w:val="en-US" w:eastAsia="zh-CN"/>
              </w:rPr>
              <w:t>炉排面积</w:t>
            </w:r>
            <w:r>
              <w:rPr>
                <w:rFonts w:hint="eastAsia" w:ascii="Tahoma" w:hAnsi="Tahoma" w:cs="Tahoma"/>
                <w:color w:val="000000"/>
                <w:sz w:val="20"/>
                <w:szCs w:val="20"/>
              </w:rPr>
              <w:t>/</w:t>
            </w:r>
            <w:r>
              <w:rPr>
                <w:rFonts w:hint="eastAsia" w:ascii="Tahoma" w:hAnsi="Tahoma" w:cs="Tahoma"/>
                <w:color w:val="000000"/>
                <w:sz w:val="20"/>
                <w:szCs w:val="20"/>
                <w:lang w:val="en-US" w:eastAsia="zh-CN"/>
              </w:rPr>
              <w:t>m</w:t>
            </w:r>
            <w:r>
              <w:rPr>
                <w:rFonts w:hint="eastAsia" w:ascii="Tahoma" w:hAnsi="Tahoma" w:cs="Tahoma"/>
                <w:color w:val="000000"/>
                <w:sz w:val="20"/>
                <w:szCs w:val="20"/>
                <w:vertAlign w:val="superscript"/>
                <w:lang w:val="en-US" w:eastAsia="zh-CN"/>
              </w:rPr>
              <w:t>2</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低位发热量KJ/KG</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16704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2" w:hRule="atLeast"/>
          <w:jc w:val="center"/>
        </w:trPr>
        <w:tc>
          <w:tcPr>
            <w:tcW w:w="3039" w:type="dxa"/>
            <w:gridSpan w:val="3"/>
            <w:vAlign w:val="center"/>
          </w:tcPr>
          <w:p>
            <w:pPr>
              <w:pStyle w:val="10"/>
              <w:jc w:val="center"/>
              <w:rPr>
                <w:rFonts w:ascii="Tahoma" w:hAnsi="Tahoma" w:eastAsia="Tahoma" w:cs="Tahoma"/>
                <w:color w:val="000000"/>
                <w:sz w:val="20"/>
                <w:szCs w:val="20"/>
              </w:rPr>
            </w:pPr>
            <w:r>
              <w:rPr>
                <w:rFonts w:hint="eastAsia" w:ascii="Tahoma" w:hAnsi="Tahoma" w:eastAsia="Tahoma" w:cs="Tahoma"/>
                <w:color w:val="000000"/>
                <w:sz w:val="20"/>
                <w:szCs w:val="20"/>
              </w:rPr>
              <w:t>设计燃料</w:t>
            </w:r>
          </w:p>
        </w:tc>
        <w:tc>
          <w:tcPr>
            <w:tcW w:w="7041" w:type="dxa"/>
            <w:gridSpan w:val="6"/>
            <w:vAlign w:val="center"/>
          </w:tcPr>
          <w:p>
            <w:pPr>
              <w:pStyle w:val="10"/>
              <w:jc w:val="center"/>
              <w:rPr>
                <w:rFonts w:hint="eastAsia" w:ascii="Tahoma" w:hAnsi="Tahoma" w:eastAsia="宋体" w:cs="Tahoma"/>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cs="Tahoma"/>
                <w:color w:val="000000"/>
                <w:sz w:val="20"/>
                <w:szCs w:val="20"/>
                <w:lang w:val="en-US" w:eastAsia="zh-CN"/>
              </w:rPr>
              <w:t>成型燃料</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8" w:hRule="atLeast"/>
          <w:jc w:val="center"/>
        </w:trPr>
        <w:tc>
          <w:tcPr>
            <w:tcW w:w="3039" w:type="dxa"/>
            <w:gridSpan w:val="3"/>
            <w:vAlign w:val="center"/>
          </w:tcPr>
          <w:p>
            <w:pPr>
              <w:pStyle w:val="10"/>
              <w:jc w:val="center"/>
              <w:rPr>
                <w:color w:val="000000"/>
                <w:sz w:val="20"/>
                <w:szCs w:val="20"/>
              </w:rPr>
            </w:pPr>
            <w:r>
              <w:rPr>
                <w:rFonts w:hint="eastAsia"/>
                <w:color w:val="000000"/>
                <w:sz w:val="20"/>
                <w:szCs w:val="20"/>
              </w:rPr>
              <w:t>燃料消耗量</w:t>
            </w:r>
          </w:p>
        </w:tc>
        <w:tc>
          <w:tcPr>
            <w:tcW w:w="1769" w:type="dxa"/>
            <w:tcBorders>
              <w:right w:val="single" w:color="auto" w:sz="4" w:space="0"/>
            </w:tcBorders>
            <w:vAlign w:val="center"/>
          </w:tcPr>
          <w:p>
            <w:pPr>
              <w:pStyle w:val="10"/>
              <w:jc w:val="center"/>
              <w:rPr>
                <w:rFonts w:hint="eastAsia" w:eastAsia="宋体"/>
                <w:color w:val="000000"/>
                <w:sz w:val="20"/>
                <w:szCs w:val="20"/>
                <w:lang w:val="en-US" w:eastAsia="zh-CN"/>
              </w:rPr>
            </w:pPr>
            <w:r>
              <w:rPr>
                <w:rFonts w:hint="eastAsia" w:ascii="Tahoma" w:hAnsi="Tahoma" w:eastAsia="Tahoma" w:cs="Tahoma"/>
                <w:color w:val="000000"/>
                <w:sz w:val="20"/>
                <w:szCs w:val="20"/>
              </w:rPr>
              <w:t>生物质</w:t>
            </w:r>
            <w:r>
              <w:rPr>
                <w:rFonts w:hint="eastAsia" w:ascii="Tahoma" w:hAnsi="Tahoma" w:eastAsia="宋体" w:cs="Tahoma"/>
                <w:color w:val="000000"/>
                <w:sz w:val="20"/>
                <w:szCs w:val="20"/>
                <w:lang w:val="en-US" w:eastAsia="zh-CN"/>
              </w:rPr>
              <w:t>颗粒</w:t>
            </w:r>
          </w:p>
        </w:tc>
        <w:tc>
          <w:tcPr>
            <w:tcW w:w="5272" w:type="dxa"/>
            <w:gridSpan w:val="5"/>
            <w:tcBorders>
              <w:left w:val="single" w:color="auto" w:sz="4" w:space="0"/>
            </w:tcBorders>
            <w:vAlign w:val="center"/>
          </w:tcPr>
          <w:p>
            <w:pPr>
              <w:pStyle w:val="10"/>
              <w:jc w:val="center"/>
              <w:rPr>
                <w:color w:val="000000"/>
                <w:sz w:val="20"/>
                <w:szCs w:val="20"/>
              </w:rPr>
            </w:pPr>
            <w:r>
              <w:rPr>
                <w:rFonts w:hint="eastAsia" w:ascii="Tahoma" w:hAnsi="Tahoma" w:cs="Tahoma"/>
                <w:color w:val="000000"/>
                <w:sz w:val="20"/>
                <w:szCs w:val="20"/>
              </w:rPr>
              <w:t>180—231.65 kg</w:t>
            </w:r>
            <w:r>
              <w:rPr>
                <w:rFonts w:ascii="Tahoma" w:hAnsi="Tahoma" w:eastAsia="Tahoma" w:cs="Tahoma"/>
                <w:color w:val="000000"/>
                <w:sz w:val="20"/>
                <w:szCs w:val="20"/>
              </w:rPr>
              <w:t>/h</w:t>
            </w:r>
            <w:r>
              <w:rPr>
                <w:rFonts w:hint="eastAsia" w:ascii="Tahoma" w:hAnsi="Tahoma" w:cs="Tahoma"/>
                <w:color w:val="000000"/>
                <w:sz w:val="20"/>
                <w:szCs w:val="20"/>
              </w:rPr>
              <w:t>（最小工况/最大工况）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蒸汽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eastAsia="宋体" w:cs="Tahoma"/>
                <w:color w:val="000000"/>
                <w:sz w:val="20"/>
                <w:szCs w:val="20"/>
                <w:lang w:val="en-US" w:eastAsia="zh-CN"/>
              </w:rPr>
              <w:t>副汽</w:t>
            </w:r>
            <w:r>
              <w:rPr>
                <w:rFonts w:ascii="Tahoma" w:hAnsi="Tahoma" w:eastAsia="Tahoma" w:cs="Tahoma"/>
                <w:color w:val="000000"/>
                <w:sz w:val="20"/>
                <w:szCs w:val="20"/>
              </w:rPr>
              <w:t>接口</w:t>
            </w:r>
            <w:r>
              <w:rPr>
                <w:rFonts w:hint="eastAsia" w:ascii="Tahoma" w:hAnsi="Tahoma" w:cs="Tahoma"/>
                <w:color w:val="000000"/>
                <w:sz w:val="20"/>
                <w:szCs w:val="20"/>
              </w:rPr>
              <w:t>DN</w:t>
            </w:r>
          </w:p>
        </w:tc>
        <w:tc>
          <w:tcPr>
            <w:tcW w:w="5272" w:type="dxa"/>
            <w:gridSpan w:val="5"/>
            <w:vAlign w:val="center"/>
          </w:tcPr>
          <w:p>
            <w:pPr>
              <w:pStyle w:val="10"/>
              <w:jc w:val="center"/>
              <w:rPr>
                <w:rFonts w:hint="default" w:ascii="宋体" w:hAnsi="宋体" w:eastAsia="宋体" w:cs="宋体"/>
                <w:color w:val="000000"/>
                <w:kern w:val="0"/>
                <w:sz w:val="20"/>
                <w:szCs w:val="20"/>
                <w:lang w:val="en-US" w:eastAsia="zh-CN" w:bidi="ar-SA"/>
              </w:rPr>
            </w:pPr>
            <w:r>
              <w:rPr>
                <w:rFonts w:hint="eastAsia" w:ascii="Tahoma" w:hAnsi="Tahoma" w:cs="Tahoma"/>
                <w:color w:val="000000"/>
                <w:sz w:val="20"/>
                <w:szCs w:val="20"/>
                <w:lang w:val="en-US" w:eastAsia="zh-CN"/>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给水</w:t>
            </w:r>
            <w:r>
              <w:rPr>
                <w:rFonts w:ascii="Tahoma" w:hAnsi="Tahoma" w:eastAsia="Tahoma" w:cs="Tahoma"/>
                <w:color w:val="000000"/>
                <w:sz w:val="20"/>
                <w:szCs w:val="20"/>
              </w:rPr>
              <w:t>接口DN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安全阀口径</w:t>
            </w:r>
            <w:r>
              <w:rPr>
                <w:rFonts w:ascii="Tahoma" w:hAnsi="Tahoma" w:eastAsia="Tahoma" w:cs="Tahoma"/>
                <w:color w:val="000000"/>
                <w:sz w:val="20"/>
                <w:szCs w:val="20"/>
              </w:rPr>
              <w:t>DN</w:t>
            </w:r>
          </w:p>
        </w:tc>
        <w:tc>
          <w:tcPr>
            <w:tcW w:w="5272" w:type="dxa"/>
            <w:gridSpan w:val="5"/>
            <w:vAlign w:val="center"/>
          </w:tcPr>
          <w:p>
            <w:pPr>
              <w:pStyle w:val="10"/>
              <w:jc w:val="center"/>
              <w:rPr>
                <w:rFonts w:ascii="宋体" w:hAnsi="宋体" w:eastAsia="宋体" w:cs="宋体"/>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kern w:val="0"/>
                <w:sz w:val="20"/>
                <w:szCs w:val="20"/>
                <w:lang w:val="en-US" w:eastAsia="zh-CN" w:bidi="ar-SA"/>
              </w:rPr>
            </w:pPr>
            <w:r>
              <w:rPr>
                <w:rFonts w:ascii="Tahoma" w:hAnsi="Tahoma" w:eastAsia="Tahoma" w:cs="Tahoma"/>
                <w:color w:val="000000"/>
                <w:sz w:val="20"/>
                <w:szCs w:val="20"/>
              </w:rPr>
              <w:t>排污口DN</w:t>
            </w:r>
          </w:p>
        </w:tc>
        <w:tc>
          <w:tcPr>
            <w:tcW w:w="5272" w:type="dxa"/>
            <w:gridSpan w:val="5"/>
            <w:vAlign w:val="center"/>
          </w:tcPr>
          <w:p>
            <w:pPr>
              <w:pStyle w:val="10"/>
              <w:jc w:val="center"/>
              <w:rPr>
                <w:rFonts w:ascii="Tahoma" w:hAnsi="Tahoma" w:eastAsia="宋体" w:cs="Tahoma"/>
                <w:color w:val="000000"/>
                <w:kern w:val="0"/>
                <w:sz w:val="20"/>
                <w:szCs w:val="20"/>
                <w:lang w:val="en-US" w:eastAsia="zh-CN" w:bidi="ar-SA"/>
              </w:rPr>
            </w:pPr>
            <w:r>
              <w:rPr>
                <w:rFonts w:hint="eastAsia" w:ascii="Tahoma" w:hAnsi="Tahoma" w:cs="Tahoma"/>
                <w:color w:val="000000"/>
                <w:sz w:val="20"/>
                <w:szCs w:val="20"/>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hint="eastAsia" w:ascii="宋体" w:hAnsi="宋体" w:eastAsia="宋体" w:cs="宋体"/>
                <w:color w:val="000000"/>
                <w:kern w:val="0"/>
                <w:sz w:val="20"/>
                <w:szCs w:val="20"/>
                <w:lang w:val="en-US" w:eastAsia="zh-CN" w:bidi="ar-SA"/>
              </w:rPr>
            </w:pPr>
            <w:r>
              <w:rPr>
                <w:rFonts w:ascii="Tahoma" w:hAnsi="Tahoma" w:eastAsia="Tahoma" w:cs="Tahoma"/>
                <w:color w:val="000000"/>
                <w:sz w:val="20"/>
                <w:szCs w:val="20"/>
              </w:rPr>
              <w:t>烟囱口径内径mm</w:t>
            </w:r>
          </w:p>
        </w:tc>
        <w:tc>
          <w:tcPr>
            <w:tcW w:w="5272" w:type="dxa"/>
            <w:gridSpan w:val="5"/>
            <w:vAlign w:val="center"/>
          </w:tcPr>
          <w:p>
            <w:pPr>
              <w:pStyle w:val="10"/>
              <w:jc w:val="center"/>
              <w:rPr>
                <w:rFonts w:hint="eastAsia" w:ascii="宋体" w:hAnsi="宋体" w:eastAsia="宋体" w:cs="宋体"/>
                <w:color w:val="000000"/>
                <w:kern w:val="0"/>
                <w:sz w:val="20"/>
                <w:szCs w:val="20"/>
                <w:lang w:val="en-US" w:eastAsia="zh-CN" w:bidi="ar-SA"/>
              </w:rPr>
            </w:pPr>
            <w:r>
              <w:rPr>
                <w:rFonts w:hint="eastAsia" w:ascii="Tahoma" w:hAnsi="Tahoma" w:cs="Tahoma"/>
                <w:color w:val="000000"/>
                <w:sz w:val="20"/>
                <w:szCs w:val="20"/>
              </w:rPr>
              <w:t>300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外形参考安装</w:t>
            </w:r>
            <w:r>
              <w:rPr>
                <w:rFonts w:ascii="Tahoma" w:hAnsi="Tahoma" w:eastAsia="Tahoma" w:cs="Tahoma"/>
                <w:color w:val="000000"/>
                <w:sz w:val="20"/>
                <w:szCs w:val="20"/>
              </w:rPr>
              <w:t>尺寸（长X宽x高）mm</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4126 x2368 x3452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rFonts w:ascii="Tahoma" w:hAnsi="Tahoma" w:eastAsia="Tahoma" w:cs="Tahoma"/>
                <w:color w:val="000000"/>
                <w:sz w:val="20"/>
                <w:szCs w:val="20"/>
              </w:rPr>
            </w:pPr>
            <w:r>
              <w:rPr>
                <w:rFonts w:hint="eastAsia" w:ascii="Tahoma" w:hAnsi="Tahoma" w:cs="Tahoma"/>
                <w:color w:val="000000"/>
                <w:sz w:val="20"/>
                <w:szCs w:val="20"/>
              </w:rPr>
              <w:t>大件参考</w:t>
            </w:r>
            <w:r>
              <w:rPr>
                <w:rFonts w:ascii="Tahoma" w:hAnsi="Tahoma" w:eastAsia="Tahoma" w:cs="Tahoma"/>
                <w:color w:val="000000"/>
                <w:sz w:val="20"/>
                <w:szCs w:val="20"/>
              </w:rPr>
              <w:t>运输尺寸（长X宽x高）mm</w:t>
            </w:r>
          </w:p>
        </w:tc>
        <w:tc>
          <w:tcPr>
            <w:tcW w:w="5272" w:type="dxa"/>
            <w:gridSpan w:val="5"/>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4213x1960x2893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4808" w:type="dxa"/>
            <w:gridSpan w:val="4"/>
            <w:vAlign w:val="center"/>
          </w:tcPr>
          <w:p>
            <w:pPr>
              <w:pStyle w:val="10"/>
              <w:jc w:val="center"/>
              <w:rPr>
                <w:color w:val="000000"/>
                <w:sz w:val="20"/>
                <w:szCs w:val="20"/>
              </w:rPr>
            </w:pPr>
            <w:r>
              <w:rPr>
                <w:rFonts w:hint="eastAsia" w:ascii="Tahoma" w:hAnsi="Tahoma" w:cs="Tahoma"/>
                <w:color w:val="000000"/>
                <w:sz w:val="20"/>
                <w:szCs w:val="20"/>
              </w:rPr>
              <w:t>大件运输参考重量/</w:t>
            </w:r>
            <w:r>
              <w:rPr>
                <w:rFonts w:ascii="Tahoma" w:hAnsi="Tahoma" w:eastAsia="Tahoma" w:cs="Tahoma"/>
                <w:color w:val="000000"/>
                <w:sz w:val="20"/>
                <w:szCs w:val="20"/>
              </w:rPr>
              <w:t>T</w:t>
            </w:r>
          </w:p>
        </w:tc>
        <w:tc>
          <w:tcPr>
            <w:tcW w:w="5272" w:type="dxa"/>
            <w:gridSpan w:val="5"/>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10.6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039" w:type="dxa"/>
            <w:gridSpan w:val="3"/>
            <w:vAlign w:val="center"/>
          </w:tcPr>
          <w:p>
            <w:pPr>
              <w:pStyle w:val="10"/>
              <w:jc w:val="center"/>
              <w:rPr>
                <w:b/>
                <w:bCs/>
                <w:color w:val="000000"/>
                <w:sz w:val="21"/>
                <w:szCs w:val="21"/>
              </w:rPr>
            </w:pPr>
            <w:r>
              <w:rPr>
                <w:rFonts w:hint="eastAsia"/>
                <w:b/>
                <w:bCs/>
                <w:color w:val="000000"/>
                <w:sz w:val="21"/>
                <w:szCs w:val="21"/>
              </w:rPr>
              <w:t>配套给水泵规范</w:t>
            </w:r>
          </w:p>
        </w:tc>
        <w:tc>
          <w:tcPr>
            <w:tcW w:w="3504" w:type="dxa"/>
            <w:gridSpan w:val="2"/>
            <w:tcBorders>
              <w:right w:val="single" w:color="auto" w:sz="4" w:space="0"/>
            </w:tcBorders>
            <w:vAlign w:val="center"/>
          </w:tcPr>
          <w:p>
            <w:pPr>
              <w:pStyle w:val="10"/>
              <w:jc w:val="center"/>
              <w:rPr>
                <w:b/>
                <w:bCs/>
                <w:color w:val="000000"/>
                <w:sz w:val="21"/>
                <w:szCs w:val="21"/>
              </w:rPr>
            </w:pPr>
            <w:r>
              <w:rPr>
                <w:rFonts w:hint="eastAsia"/>
                <w:b/>
                <w:bCs/>
                <w:color w:val="000000"/>
                <w:sz w:val="21"/>
                <w:szCs w:val="21"/>
              </w:rPr>
              <w:t>配套电控规范</w:t>
            </w:r>
          </w:p>
        </w:tc>
        <w:tc>
          <w:tcPr>
            <w:tcW w:w="3537" w:type="dxa"/>
            <w:gridSpan w:val="4"/>
            <w:tcBorders>
              <w:left w:val="single" w:color="auto" w:sz="4" w:space="0"/>
            </w:tcBorders>
            <w:vAlign w:val="center"/>
          </w:tcPr>
          <w:p>
            <w:pPr>
              <w:pStyle w:val="10"/>
              <w:jc w:val="center"/>
              <w:rPr>
                <w:b/>
                <w:bCs/>
                <w:color w:val="000000"/>
                <w:sz w:val="21"/>
                <w:szCs w:val="21"/>
              </w:rPr>
            </w:pPr>
            <w:r>
              <w:rPr>
                <w:rFonts w:hint="eastAsia"/>
                <w:b/>
                <w:bCs/>
                <w:color w:val="000000"/>
                <w:sz w:val="21"/>
                <w:szCs w:val="21"/>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762" w:type="dxa"/>
            <w:gridSpan w:val="2"/>
            <w:tcBorders>
              <w:left w:val="single" w:color="auto" w:sz="4" w:space="0"/>
            </w:tcBorders>
            <w:vAlign w:val="center"/>
          </w:tcPr>
          <w:p>
            <w:pPr>
              <w:pStyle w:val="10"/>
              <w:jc w:val="center"/>
              <w:rPr>
                <w:rFonts w:hint="default" w:ascii="Tahoma" w:hAnsi="Tahoma" w:eastAsia="宋体" w:cs="Tahoma"/>
                <w:color w:val="000000"/>
                <w:sz w:val="20"/>
                <w:szCs w:val="20"/>
                <w:lang w:val="en-US" w:eastAsia="zh-CN"/>
              </w:rPr>
            </w:pPr>
            <w:r>
              <w:rPr>
                <w:rFonts w:hint="eastAsia" w:ascii="Tahoma" w:hAnsi="Tahoma" w:cs="Tahoma"/>
                <w:color w:val="000000"/>
                <w:sz w:val="20"/>
                <w:szCs w:val="20"/>
                <w:lang w:val="en-US" w:eastAsia="zh-CN"/>
              </w:rPr>
              <w:t>LVR(S)2-18</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HXDK-1</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型号</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FQG-219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流量</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1-3.5</w:t>
            </w:r>
            <w:r>
              <w:rPr>
                <w:rFonts w:hint="eastAsia" w:ascii="Tahoma" w:hAnsi="Tahoma" w:cs="Tahoma"/>
                <w:color w:val="000000"/>
                <w:sz w:val="20"/>
                <w:szCs w:val="20"/>
              </w:rPr>
              <w:t>m</w:t>
            </w:r>
            <w:r>
              <w:rPr>
                <w:rFonts w:hint="eastAsia" w:ascii="Tahoma" w:hAnsi="Tahoma" w:cs="Tahoma"/>
                <w:color w:val="000000"/>
                <w:sz w:val="20"/>
                <w:szCs w:val="20"/>
                <w:vertAlign w:val="superscript"/>
              </w:rPr>
              <w:t>3</w:t>
            </w:r>
            <w:r>
              <w:rPr>
                <w:rFonts w:hint="eastAsia" w:ascii="Tahoma" w:hAnsi="Tahoma" w:cs="Tahoma"/>
                <w:color w:val="000000"/>
                <w:sz w:val="20"/>
                <w:szCs w:val="20"/>
              </w:rPr>
              <w:t>/h</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控制范围</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0-1.25Mpa</w:t>
            </w:r>
          </w:p>
        </w:tc>
        <w:tc>
          <w:tcPr>
            <w:tcW w:w="819"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规格</w:t>
            </w:r>
          </w:p>
        </w:tc>
        <w:tc>
          <w:tcPr>
            <w:tcW w:w="902"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Φ219×6</w:t>
            </w:r>
          </w:p>
        </w:tc>
        <w:tc>
          <w:tcPr>
            <w:tcW w:w="1073" w:type="dxa"/>
            <w:tcBorders>
              <w:left w:val="single" w:color="auto" w:sz="4" w:space="0"/>
              <w:righ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容积</w:t>
            </w:r>
          </w:p>
        </w:tc>
        <w:tc>
          <w:tcPr>
            <w:tcW w:w="743" w:type="dxa"/>
            <w:tcBorders>
              <w:left w:val="single" w:color="auto" w:sz="4" w:space="0"/>
            </w:tcBorders>
            <w:vAlign w:val="center"/>
          </w:tcPr>
          <w:p>
            <w:pPr>
              <w:pStyle w:val="10"/>
              <w:jc w:val="center"/>
              <w:rPr>
                <w:rFonts w:ascii="Tahoma" w:hAnsi="Tahoma" w:cs="Tahoma"/>
                <w:color w:val="000000"/>
                <w:sz w:val="18"/>
                <w:szCs w:val="18"/>
              </w:rPr>
            </w:pPr>
            <w:r>
              <w:rPr>
                <w:rFonts w:hint="eastAsia" w:ascii="Tahoma" w:hAnsi="Tahoma" w:cs="Tahoma"/>
                <w:color w:val="000000"/>
                <w:sz w:val="18"/>
                <w:szCs w:val="18"/>
              </w:rPr>
              <w:t>0.037m</w:t>
            </w:r>
            <w:r>
              <w:rPr>
                <w:rFonts w:hint="eastAsia" w:ascii="Tahoma" w:hAnsi="Tahoma" w:cs="Tahoma"/>
                <w:color w:val="000000"/>
                <w:sz w:val="18"/>
                <w:szCs w:val="18"/>
                <w:vertAlign w:val="superscript"/>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扬程</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lang w:val="en-US" w:eastAsia="zh-CN"/>
              </w:rPr>
              <w:t>161-76</w:t>
            </w:r>
            <w:r>
              <w:rPr>
                <w:rFonts w:hint="eastAsia" w:ascii="Tahoma" w:hAnsi="Tahoma" w:cs="Tahoma"/>
                <w:color w:val="000000"/>
                <w:sz w:val="20"/>
                <w:szCs w:val="20"/>
              </w:rPr>
              <w:t>m</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本体结构</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箱式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额定工作压力</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1277"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电机功率</w:t>
            </w:r>
          </w:p>
        </w:tc>
        <w:tc>
          <w:tcPr>
            <w:tcW w:w="1762"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2.2KW</w:t>
            </w:r>
          </w:p>
        </w:tc>
        <w:tc>
          <w:tcPr>
            <w:tcW w:w="1769" w:type="dxa"/>
            <w:tcBorders>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固定方式</w:t>
            </w:r>
          </w:p>
        </w:tc>
        <w:tc>
          <w:tcPr>
            <w:tcW w:w="1735" w:type="dxa"/>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挂式</w:t>
            </w:r>
          </w:p>
        </w:tc>
        <w:tc>
          <w:tcPr>
            <w:tcW w:w="1721" w:type="dxa"/>
            <w:gridSpan w:val="2"/>
            <w:tcBorders>
              <w:left w:val="single" w:color="auto" w:sz="4" w:space="0"/>
              <w:righ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额定工作温度</w:t>
            </w:r>
          </w:p>
        </w:tc>
        <w:tc>
          <w:tcPr>
            <w:tcW w:w="1816" w:type="dxa"/>
            <w:gridSpan w:val="2"/>
            <w:tcBorders>
              <w:left w:val="single" w:color="auto" w:sz="4" w:space="0"/>
            </w:tcBorders>
            <w:vAlign w:val="center"/>
          </w:tcPr>
          <w:p>
            <w:pPr>
              <w:pStyle w:val="10"/>
              <w:jc w:val="center"/>
              <w:rPr>
                <w:rFonts w:ascii="Tahoma" w:hAnsi="Tahoma" w:cs="Tahoma"/>
                <w:color w:val="000000"/>
                <w:sz w:val="20"/>
                <w:szCs w:val="20"/>
              </w:rPr>
            </w:pPr>
            <w:r>
              <w:rPr>
                <w:rFonts w:hint="eastAsia" w:ascii="Tahoma" w:hAnsi="Tahoma" w:cs="Tahoma"/>
                <w:color w:val="000000"/>
                <w:sz w:val="20"/>
                <w:szCs w:val="20"/>
              </w:rPr>
              <w:t>194</w:t>
            </w:r>
            <w:r>
              <w:rPr>
                <w:rFonts w:hint="eastAsia" w:ascii="Tahoma" w:hAnsi="Tahoma" w:cs="Tahoma"/>
                <w:b/>
                <w:bCs/>
                <w:color w:val="000000"/>
                <w:sz w:val="20"/>
                <w:szCs w:val="20"/>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4808" w:type="dxa"/>
            <w:gridSpan w:val="4"/>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鼓风机规范</w:t>
            </w:r>
          </w:p>
        </w:tc>
        <w:tc>
          <w:tcPr>
            <w:tcW w:w="5272" w:type="dxa"/>
            <w:gridSpan w:val="5"/>
            <w:tcBorders>
              <w:right w:val="single" w:color="auto" w:sz="4" w:space="0"/>
            </w:tcBorders>
            <w:vAlign w:val="center"/>
          </w:tcPr>
          <w:p>
            <w:pPr>
              <w:pStyle w:val="10"/>
              <w:jc w:val="center"/>
              <w:rPr>
                <w:rFonts w:hint="default"/>
                <w:b/>
                <w:bCs/>
                <w:color w:val="000000"/>
                <w:sz w:val="21"/>
                <w:szCs w:val="21"/>
                <w:lang w:val="en-US" w:eastAsia="zh-CN"/>
              </w:rPr>
            </w:pPr>
            <w:r>
              <w:rPr>
                <w:rFonts w:hint="eastAsia"/>
                <w:b/>
                <w:bCs/>
                <w:color w:val="000000"/>
                <w:sz w:val="21"/>
                <w:szCs w:val="21"/>
              </w:rPr>
              <w:t>配套</w:t>
            </w:r>
            <w:r>
              <w:rPr>
                <w:rFonts w:hint="eastAsia"/>
                <w:b/>
                <w:bCs/>
                <w:color w:val="000000"/>
                <w:sz w:val="21"/>
                <w:szCs w:val="21"/>
                <w:lang w:val="en-US" w:eastAsia="zh-CN"/>
              </w:rPr>
              <w:t>引风机规范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4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型号</w:t>
            </w:r>
          </w:p>
        </w:tc>
        <w:tc>
          <w:tcPr>
            <w:tcW w:w="23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sz w:val="22"/>
                <w:szCs w:val="22"/>
                <w:lang w:val="en-US" w:eastAsia="zh-CN"/>
              </w:rPr>
              <w:t>4-72-3.2A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型号</w:t>
            </w:r>
          </w:p>
        </w:tc>
        <w:tc>
          <w:tcPr>
            <w:tcW w:w="2718" w:type="dxa"/>
            <w:gridSpan w:val="3"/>
            <w:tcBorders>
              <w:left w:val="single" w:color="auto" w:sz="4" w:space="0"/>
              <w:right w:val="single" w:color="auto" w:sz="4" w:space="0"/>
            </w:tcBorders>
            <w:vAlign w:val="center"/>
          </w:tcPr>
          <w:p>
            <w:pPr>
              <w:pStyle w:val="10"/>
              <w:spacing w:line="240" w:lineRule="auto"/>
              <w:jc w:val="center"/>
              <w:rPr>
                <w:rFonts w:hint="default" w:ascii="Tahoma" w:hAnsi="Tahoma" w:cs="Tahoma"/>
                <w:color w:val="000000"/>
                <w:sz w:val="18"/>
                <w:szCs w:val="18"/>
                <w:lang w:val="en-US"/>
              </w:rPr>
            </w:pPr>
            <w:r>
              <w:rPr>
                <w:rFonts w:hint="eastAsia" w:ascii="Tahoma" w:hAnsi="Tahoma" w:cs="Tahoma"/>
                <w:color w:val="000000"/>
                <w:sz w:val="22"/>
                <w:szCs w:val="22"/>
                <w:lang w:val="en-US" w:eastAsia="zh-CN"/>
              </w:rPr>
              <w:t>Y5-47-4C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1" w:hRule="atLeast"/>
          <w:jc w:val="center"/>
        </w:trPr>
        <w:tc>
          <w:tcPr>
            <w:tcW w:w="24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风量</w:t>
            </w:r>
          </w:p>
        </w:tc>
        <w:tc>
          <w:tcPr>
            <w:tcW w:w="2388" w:type="dxa"/>
            <w:gridSpan w:val="2"/>
            <w:tcBorders>
              <w:left w:val="single" w:color="auto" w:sz="4" w:space="0"/>
            </w:tcBorders>
            <w:vAlign w:val="center"/>
          </w:tcPr>
          <w:p>
            <w:pPr>
              <w:pStyle w:val="10"/>
              <w:spacing w:line="240" w:lineRule="auto"/>
              <w:jc w:val="center"/>
              <w:rPr>
                <w:rFonts w:hint="default" w:ascii="Tahoma" w:hAnsi="Tahoma" w:eastAsia="宋体" w:cs="Tahoma"/>
                <w:color w:val="000000"/>
                <w:sz w:val="18"/>
                <w:szCs w:val="18"/>
                <w:lang w:val="en-US" w:eastAsia="zh-CN"/>
              </w:rPr>
            </w:pPr>
            <w:r>
              <w:rPr>
                <w:rFonts w:hint="eastAsia" w:ascii="Tahoma" w:hAnsi="Tahoma" w:cs="Tahoma"/>
                <w:color w:val="000000"/>
                <w:kern w:val="0"/>
                <w:sz w:val="22"/>
                <w:szCs w:val="22"/>
                <w:lang w:val="en-US" w:eastAsia="zh-CN" w:bidi="ar-SA"/>
              </w:rPr>
              <w:t>1688m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风量</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3130m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3" w:hRule="atLeast"/>
          <w:jc w:val="center"/>
        </w:trPr>
        <w:tc>
          <w:tcPr>
            <w:tcW w:w="24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压力</w:t>
            </w:r>
          </w:p>
        </w:tc>
        <w:tc>
          <w:tcPr>
            <w:tcW w:w="23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1300pa</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压力</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kern w:val="0"/>
                <w:sz w:val="22"/>
                <w:szCs w:val="22"/>
                <w:lang w:val="en-US" w:eastAsia="zh-CN" w:bidi="ar-SA"/>
              </w:rPr>
              <w:t>1890pa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7" w:hRule="atLeast"/>
          <w:jc w:val="center"/>
        </w:trPr>
        <w:tc>
          <w:tcPr>
            <w:tcW w:w="2420" w:type="dxa"/>
            <w:gridSpan w:val="2"/>
            <w:tcBorders>
              <w:right w:val="single" w:color="auto" w:sz="4" w:space="0"/>
            </w:tcBorders>
            <w:vAlign w:val="center"/>
          </w:tcPr>
          <w:p>
            <w:pPr>
              <w:pStyle w:val="10"/>
              <w:spacing w:line="240" w:lineRule="auto"/>
              <w:jc w:val="center"/>
              <w:rPr>
                <w:rFonts w:hint="eastAsia" w:ascii="Tahoma" w:hAnsi="Tahoma" w:eastAsia="宋体" w:cs="Tahoma"/>
                <w:color w:val="000000"/>
                <w:sz w:val="18"/>
                <w:szCs w:val="18"/>
                <w:lang w:val="en-US" w:eastAsia="zh-CN"/>
              </w:rPr>
            </w:pPr>
            <w:r>
              <w:rPr>
                <w:rFonts w:hint="eastAsia" w:ascii="Tahoma" w:hAnsi="Tahoma" w:cs="Tahoma"/>
                <w:color w:val="000000"/>
                <w:sz w:val="22"/>
                <w:szCs w:val="22"/>
                <w:lang w:val="en-US" w:eastAsia="zh-CN"/>
              </w:rPr>
              <w:t>电机功率</w:t>
            </w:r>
          </w:p>
        </w:tc>
        <w:tc>
          <w:tcPr>
            <w:tcW w:w="2388" w:type="dxa"/>
            <w:gridSpan w:val="2"/>
            <w:tcBorders>
              <w:lef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2.2KW</w:t>
            </w:r>
          </w:p>
        </w:tc>
        <w:tc>
          <w:tcPr>
            <w:tcW w:w="2554" w:type="dxa"/>
            <w:gridSpan w:val="2"/>
            <w:tcBorders>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电机功率</w:t>
            </w:r>
          </w:p>
        </w:tc>
        <w:tc>
          <w:tcPr>
            <w:tcW w:w="2718" w:type="dxa"/>
            <w:gridSpan w:val="3"/>
            <w:tcBorders>
              <w:left w:val="single" w:color="auto" w:sz="4" w:space="0"/>
              <w:right w:val="single" w:color="auto" w:sz="4" w:space="0"/>
            </w:tcBorders>
            <w:vAlign w:val="center"/>
          </w:tcPr>
          <w:p>
            <w:pPr>
              <w:pStyle w:val="10"/>
              <w:spacing w:line="240" w:lineRule="auto"/>
              <w:jc w:val="center"/>
              <w:rPr>
                <w:rFonts w:hint="eastAsia" w:ascii="Tahoma" w:hAnsi="Tahoma" w:cs="Tahoma"/>
                <w:color w:val="000000"/>
                <w:sz w:val="18"/>
                <w:szCs w:val="18"/>
              </w:rPr>
            </w:pPr>
            <w:r>
              <w:rPr>
                <w:rFonts w:hint="eastAsia" w:ascii="Tahoma" w:hAnsi="Tahoma" w:cs="Tahoma"/>
                <w:color w:val="000000"/>
                <w:sz w:val="22"/>
                <w:szCs w:val="22"/>
                <w:lang w:val="en-US" w:eastAsia="zh-CN"/>
              </w:rPr>
              <w:t>4KW</w:t>
            </w:r>
          </w:p>
        </w:tc>
      </w:tr>
    </w:tbl>
    <w:p>
      <w:pPr>
        <w:pStyle w:val="3"/>
        <w:bidi w:val="0"/>
        <w:rPr>
          <w:rFonts w:hint="eastAsia"/>
          <w:sz w:val="36"/>
          <w:szCs w:val="28"/>
          <w:lang w:val="en-US" w:eastAsia="zh-CN"/>
        </w:rPr>
      </w:pPr>
      <w:bookmarkStart w:id="4" w:name="_Toc27507"/>
      <w:r>
        <w:rPr>
          <w:rFonts w:hint="eastAsia"/>
          <w:sz w:val="36"/>
          <w:szCs w:val="28"/>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0" cstate="print"/>
                    <a:stretch>
                      <a:fillRect/>
                    </a:stretch>
                  </pic:blipFill>
                  <pic:spPr>
                    <a:xfrm>
                      <a:off x="0" y="0"/>
                      <a:ext cx="6172200" cy="2738120"/>
                    </a:xfrm>
                    <a:prstGeom prst="rect">
                      <a:avLst/>
                    </a:prstGeom>
                  </pic:spPr>
                </pic:pic>
              </a:graphicData>
            </a:graphic>
          </wp:anchor>
        </w:drawing>
      </w:r>
      <w:r>
        <w:rPr>
          <w:rFonts w:hint="eastAsia"/>
          <w:sz w:val="36"/>
          <w:szCs w:val="28"/>
          <w:lang w:val="en-US" w:eastAsia="zh-CN"/>
        </w:rPr>
        <w:t>三、公司简介：</w:t>
      </w:r>
      <w:bookmarkEnd w:id="4"/>
    </w:p>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bidi w:val="0"/>
        <w:rPr>
          <w:rFonts w:hint="eastAsia"/>
          <w:sz w:val="36"/>
          <w:szCs w:val="28"/>
          <w:lang w:val="en-US" w:eastAsia="zh-CN"/>
        </w:rPr>
      </w:pPr>
      <w:bookmarkStart w:id="5" w:name="_Toc31466"/>
      <w:r>
        <w:rPr>
          <w:rFonts w:hint="eastAsia"/>
          <w:sz w:val="36"/>
          <w:szCs w:val="28"/>
          <w:lang w:val="en-US" w:eastAsia="zh-CN"/>
        </w:rPr>
        <w:t>四、</w:t>
      </w:r>
      <w:bookmarkEnd w:id="5"/>
      <w:r>
        <w:rPr>
          <w:rFonts w:hint="eastAsia"/>
          <w:sz w:val="36"/>
          <w:szCs w:val="28"/>
          <w:lang w:val="en-US" w:eastAsia="zh-CN"/>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1"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2"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3"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bidi w:val="0"/>
        <w:rPr>
          <w:rFonts w:ascii="Calibri" w:hAnsi="Calibri" w:eastAsia="宋体" w:cs="Times New Roman"/>
          <w:kern w:val="2"/>
          <w:sz w:val="21"/>
          <w:szCs w:val="24"/>
          <w:lang w:val="en-US" w:eastAsia="zh-CN" w:bidi="ar-SA"/>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715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0" name="图片 1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最新质量管理体系认证"/>
                    <pic:cNvPicPr>
                      <a:picLocks noChangeAspect="1"/>
                    </pic:cNvPicPr>
                  </pic:nvPicPr>
                  <pic:blipFill>
                    <a:blip r:embed="rId14"/>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9510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11" name="图片 1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612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12" name="图片 1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bidi w:val="0"/>
        <w:rPr>
          <w:lang w:val="en-US" w:eastAsia="zh-CN"/>
        </w:rPr>
      </w:pPr>
    </w:p>
    <w:p>
      <w:pPr>
        <w:bidi w:val="0"/>
        <w:rPr>
          <w:lang w:val="en-US" w:eastAsia="zh-CN"/>
        </w:rPr>
      </w:pPr>
    </w:p>
    <w:p>
      <w:pPr>
        <w:tabs>
          <w:tab w:val="left" w:pos="2748"/>
        </w:tabs>
        <w:bidi w:val="0"/>
        <w:jc w:val="left"/>
        <w:rPr>
          <w:rFonts w:ascii="微软雅黑" w:hAnsi="微软雅黑" w:eastAsia="微软雅黑" w:cs="Arial"/>
          <w:b/>
          <w:color w:val="333333"/>
          <w:sz w:val="30"/>
          <w:szCs w:val="30"/>
        </w:rPr>
      </w:pPr>
      <w:r>
        <w:rPr>
          <w:rFonts w:hint="eastAsia"/>
          <w:lang w:val="en-US" w:eastAsia="zh-CN"/>
        </w:rPr>
        <w:tab/>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anchor distT="0" distB="0" distL="114300" distR="114300" simplePos="0" relativeHeight="251681792" behindDoc="0" locked="0" layoutInCell="1" allowOverlap="1">
            <wp:simplePos x="0" y="0"/>
            <wp:positionH relativeFrom="column">
              <wp:posOffset>88265</wp:posOffset>
            </wp:positionH>
            <wp:positionV relativeFrom="paragraph">
              <wp:posOffset>4598670</wp:posOffset>
            </wp:positionV>
            <wp:extent cx="6000750" cy="4500245"/>
            <wp:effectExtent l="0" t="0" r="0" b="14605"/>
            <wp:wrapTopAndBottom/>
            <wp:docPr id="25" name="图片 25" descr="DSC00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DSC00322"/>
                    <pic:cNvPicPr>
                      <a:picLocks noChangeAspect="1"/>
                    </pic:cNvPicPr>
                  </pic:nvPicPr>
                  <pic:blipFill>
                    <a:blip r:embed="rId17" cstate="print"/>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rPr>
        <w:drawing>
          <wp:anchor distT="0" distB="0" distL="114300" distR="114300" simplePos="0" relativeHeight="251680768" behindDoc="0" locked="0" layoutInCell="1" allowOverlap="1">
            <wp:simplePos x="0" y="0"/>
            <wp:positionH relativeFrom="column">
              <wp:posOffset>91440</wp:posOffset>
            </wp:positionH>
            <wp:positionV relativeFrom="paragraph">
              <wp:posOffset>104140</wp:posOffset>
            </wp:positionV>
            <wp:extent cx="5999480" cy="4500245"/>
            <wp:effectExtent l="0" t="0" r="1270" b="14605"/>
            <wp:wrapTopAndBottom/>
            <wp:docPr id="26" name="图片 26" descr="DSC0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DSC00321"/>
                    <pic:cNvPicPr>
                      <a:picLocks noChangeAspect="1"/>
                    </pic:cNvPicPr>
                  </pic:nvPicPr>
                  <pic:blipFill>
                    <a:blip r:embed="rId18" cstate="print"/>
                    <a:stretch>
                      <a:fillRect/>
                    </a:stretch>
                  </pic:blipFill>
                  <pic:spPr>
                    <a:xfrm>
                      <a:off x="0" y="0"/>
                      <a:ext cx="5999480" cy="4500245"/>
                    </a:xfrm>
                    <a:prstGeom prst="rect">
                      <a:avLst/>
                    </a:prstGeom>
                  </pic:spPr>
                </pic:pic>
              </a:graphicData>
            </a:graphic>
          </wp:anchor>
        </w:drawing>
      </w:r>
    </w:p>
    <w:p>
      <w:pPr>
        <w:pStyle w:val="3"/>
        <w:jc w:val="left"/>
        <w:outlineLvl w:val="9"/>
        <w:sectPr>
          <w:footerReference r:id="rId6" w:type="default"/>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sectPr>
          <w:pgSz w:w="11906" w:h="16838"/>
          <w:pgMar w:top="1440" w:right="1080" w:bottom="1440" w:left="1080" w:header="851" w:footer="283" w:gutter="0"/>
          <w:pgNumType w:fmt="decimal"/>
          <w:cols w:space="425" w:num="1"/>
          <w:docGrid w:type="lines" w:linePitch="312" w:charSpace="0"/>
        </w:sectPr>
      </w:pPr>
      <w:r>
        <w:rPr>
          <w:rFonts w:hint="eastAsia" w:ascii="黑体" w:hAnsi="黑体" w:eastAsia="黑体" w:cs="黑体"/>
        </w:rPr>
        <w:drawing>
          <wp:anchor distT="0" distB="0" distL="114300" distR="114300" simplePos="0" relativeHeight="251683840" behindDoc="0" locked="0" layoutInCell="1" allowOverlap="1">
            <wp:simplePos x="0" y="0"/>
            <wp:positionH relativeFrom="column">
              <wp:posOffset>99695</wp:posOffset>
            </wp:positionH>
            <wp:positionV relativeFrom="paragraph">
              <wp:posOffset>106045</wp:posOffset>
            </wp:positionV>
            <wp:extent cx="6000750" cy="4500245"/>
            <wp:effectExtent l="0" t="0" r="0" b="14605"/>
            <wp:wrapTopAndBottom/>
            <wp:docPr id="27" name="图片 27" descr="DSC0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DSC00328"/>
                    <pic:cNvPicPr>
                      <a:picLocks noChangeAspect="1"/>
                    </pic:cNvPicPr>
                  </pic:nvPicPr>
                  <pic:blipFill>
                    <a:blip r:embed="rId19" cstate="print"/>
                    <a:stretch>
                      <a:fillRect/>
                    </a:stretch>
                  </pic:blipFill>
                  <pic:spPr>
                    <a:xfrm>
                      <a:off x="0" y="0"/>
                      <a:ext cx="6000750" cy="4500245"/>
                    </a:xfrm>
                    <a:prstGeom prst="rect">
                      <a:avLst/>
                    </a:prstGeom>
                  </pic:spPr>
                </pic:pic>
              </a:graphicData>
            </a:graphic>
          </wp:anchor>
        </w:drawing>
      </w:r>
      <w:r>
        <w:rPr>
          <w:rFonts w:hint="eastAsia" w:ascii="黑体" w:hAnsi="黑体" w:eastAsia="黑体" w:cs="黑体"/>
        </w:rPr>
        <w:drawing>
          <wp:anchor distT="0" distB="0" distL="114300" distR="114300" simplePos="0" relativeHeight="251682816" behindDoc="0" locked="0" layoutInCell="1" allowOverlap="1">
            <wp:simplePos x="0" y="0"/>
            <wp:positionH relativeFrom="column">
              <wp:posOffset>94615</wp:posOffset>
            </wp:positionH>
            <wp:positionV relativeFrom="paragraph">
              <wp:posOffset>4606290</wp:posOffset>
            </wp:positionV>
            <wp:extent cx="5998845" cy="4500245"/>
            <wp:effectExtent l="0" t="0" r="1905" b="14605"/>
            <wp:wrapTopAndBottom/>
            <wp:docPr id="34" name="图片 34" descr="DSC0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DSC00341"/>
                    <pic:cNvPicPr>
                      <a:picLocks noChangeAspect="1"/>
                    </pic:cNvPicPr>
                  </pic:nvPicPr>
                  <pic:blipFill>
                    <a:blip r:embed="rId20" cstate="print"/>
                    <a:stretch>
                      <a:fillRect/>
                    </a:stretch>
                  </pic:blipFill>
                  <pic:spPr>
                    <a:xfrm>
                      <a:off x="0" y="0"/>
                      <a:ext cx="5998845" cy="4500245"/>
                    </a:xfrm>
                    <a:prstGeom prst="rect">
                      <a:avLst/>
                    </a:prstGeom>
                  </pic:spPr>
                </pic:pic>
              </a:graphicData>
            </a:graphic>
          </wp:anchor>
        </w:drawing>
      </w:r>
    </w:p>
    <w:p>
      <w:pPr>
        <w:pStyle w:val="3"/>
        <w:bidi w:val="0"/>
        <w:rPr>
          <w:rFonts w:hint="eastAsia"/>
          <w:sz w:val="36"/>
          <w:szCs w:val="28"/>
        </w:rPr>
      </w:pPr>
      <w:bookmarkStart w:id="6" w:name="_Toc13881"/>
      <w:r>
        <w:rPr>
          <w:rFonts w:hint="eastAsia"/>
          <w:sz w:val="36"/>
          <w:szCs w:val="28"/>
          <w:lang w:val="en-US" w:eastAsia="zh-CN"/>
        </w:rPr>
        <w:t>五、</w:t>
      </w:r>
      <w:r>
        <w:rPr>
          <w:rFonts w:hint="eastAsia"/>
          <w:sz w:val="36"/>
          <w:szCs w:val="28"/>
        </w:rPr>
        <w:t>蒸汽锅炉</w:t>
      </w:r>
      <w:r>
        <w:rPr>
          <w:rFonts w:hint="eastAsia"/>
          <w:sz w:val="36"/>
          <w:szCs w:val="28"/>
          <w:lang w:val="en-US" w:eastAsia="zh-CN"/>
        </w:rPr>
        <w:t>简介</w:t>
      </w:r>
      <w:r>
        <w:rPr>
          <w:rFonts w:hint="eastAsia"/>
          <w:sz w:val="36"/>
          <w:szCs w:val="28"/>
        </w:rPr>
        <w:t>及特点</w:t>
      </w:r>
      <w:bookmarkEnd w:id="6"/>
    </w:p>
    <w:p>
      <w:pPr>
        <w:pStyle w:val="4"/>
        <w:bidi w:val="0"/>
        <w:outlineLvl w:val="1"/>
        <w:rPr>
          <w:rFonts w:hint="eastAsia"/>
        </w:rPr>
      </w:pPr>
      <w:bookmarkStart w:id="7" w:name="_Toc6806"/>
      <w:r>
        <w:rPr>
          <w:rFonts w:hint="eastAsia"/>
        </w:rPr>
        <w:t>1、结构简介</w:t>
      </w:r>
      <w:bookmarkEnd w:id="7"/>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新型DZH系列锅炉为单锅筒纵置式水火管锅壳式锅炉，燃烧设备为活动炉排。炉膛左右两侧水冷壁为辐射受热面，炉膛两翼为对流受热面，锅筒内布置螺纹烟管对流受热面，前后拱采用耐热混凝土整体浇注捣制成型新工艺，锅炉主机外侧为立体形护板外壳。</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该系列锅炉采用最新科研成果，如：拱形管板、螺纹烟管、八字形排管等，解决了锅壳式锅炉的管板裂纹，锅筒下部鼓包、水冷壁爆管、热效率低、出力不足、生物质燃料适应性差等问题。</w:t>
      </w:r>
    </w:p>
    <w:p>
      <w:pPr>
        <w:pStyle w:val="4"/>
        <w:bidi w:val="0"/>
        <w:outlineLvl w:val="1"/>
        <w:rPr>
          <w:rFonts w:hint="eastAsia"/>
        </w:rPr>
      </w:pPr>
      <w:bookmarkStart w:id="8" w:name="_Toc4597"/>
      <w:r>
        <w:rPr>
          <w:rFonts w:hint="eastAsia"/>
        </w:rPr>
        <w:t>2、燃烧过程</w:t>
      </w:r>
      <w:bookmarkEnd w:id="8"/>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燃料进入炉膛在炉排上燃烧，产生的烟气沿锅筒底部经由八字墙上的出口烟窗进入两翼对流管束，通过前烟箱进入螺纹烟管，经过省煤器、除尘器，由引风机抽引通过烟囱排入大气。</w:t>
      </w:r>
    </w:p>
    <w:p>
      <w:pPr>
        <w:pStyle w:val="4"/>
        <w:bidi w:val="0"/>
        <w:outlineLvl w:val="1"/>
        <w:rPr>
          <w:rFonts w:hint="eastAsia"/>
        </w:rPr>
      </w:pPr>
      <w:bookmarkStart w:id="9" w:name="_Toc32486"/>
      <w:r>
        <w:rPr>
          <w:rFonts w:hint="eastAsia"/>
        </w:rPr>
        <w:t>3、技术特点</w:t>
      </w:r>
      <w:bookmarkEnd w:id="9"/>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（1）采用拱型管板与螺纹烟管组成锅筒，使锅筒由准钢性体变为准弹性体结构，取消了管板区的拉撑件，减少了应力。烟管由两回程改为单回程，解决了管板裂纹的难题。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（2）锅筒下部由于布置了八字形升管排和吸污装置，消除了锅筒底部的死水区，使泥渣不易沉积，而且避免了锅筒直接受高温辐射，解决了锅筒下部鼓包的问题。</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（3）采用高效传热螺纹烟管，获得了强化传热效果，达到锅炉升温、升压快的特点，提高了锅炉的热效率。</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（4）结构紧凑，与同类型锅炉比较，外形尺寸小，节省锅炉房基建投资。</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（5）运行稳定、调整方便、出力足。具有一定的超负荷能力。</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（6）采用螺纹烟管强化传热，提高了传热系数和热效率，由于烟气在管内有扰动作用，烟管内不易积灰，起到自清扫的作用。</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（7）炉膛内采用了独立风室，达到了合理布风，使炉膛内形成一个有利于燃烧的空气动力场，从而扩大了燃料的适应性。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（9）锅炉的烟道、出口烟窗部分均有一定除尘作用。使锅炉的原始排尘浓度控制在标准以下，保证了锅炉烟尘排放达到国家环保规定的指标。</w:t>
      </w:r>
    </w:p>
    <w:p>
      <w:pPr>
        <w:pStyle w:val="4"/>
        <w:bidi w:val="0"/>
        <w:outlineLvl w:val="1"/>
        <w:rPr>
          <w:rFonts w:hint="eastAsia"/>
        </w:rPr>
      </w:pPr>
      <w:bookmarkStart w:id="10" w:name="_Toc15764"/>
      <w:r>
        <w:rPr>
          <w:rFonts w:hint="eastAsia"/>
        </w:rPr>
        <w:t>4、燃料的基本要求</w:t>
      </w:r>
      <w:bookmarkEnd w:id="10"/>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（1）生物质成型燃料的分类、等级划分、性能指标、检验检测等应符合NB/T 34024 的相关要求。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（2）生物质成型燃料锅炉的燃料应满足下表所示的基本要求。</w:t>
      </w:r>
    </w:p>
    <w:tbl>
      <w:tblPr>
        <w:tblStyle w:val="11"/>
        <w:tblW w:w="10491"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17"/>
        <w:gridCol w:w="836"/>
        <w:gridCol w:w="850"/>
        <w:gridCol w:w="1418"/>
        <w:gridCol w:w="1417"/>
        <w:gridCol w:w="1276"/>
        <w:gridCol w:w="29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项目</w:t>
            </w:r>
          </w:p>
        </w:tc>
        <w:tc>
          <w:tcPr>
            <w:tcW w:w="836"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符号</w:t>
            </w:r>
          </w:p>
        </w:tc>
        <w:tc>
          <w:tcPr>
            <w:tcW w:w="850"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单位</w:t>
            </w:r>
          </w:p>
        </w:tc>
        <w:tc>
          <w:tcPr>
            <w:tcW w:w="4111" w:type="dxa"/>
            <w:gridSpan w:val="3"/>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指标</w:t>
            </w:r>
          </w:p>
        </w:tc>
        <w:tc>
          <w:tcPr>
            <w:tcW w:w="2977" w:type="dxa"/>
            <w:vMerge w:val="restart"/>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36"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链条炉排锅炉</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往复炉排锅炉</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流化床锅炉</w:t>
            </w:r>
          </w:p>
        </w:tc>
        <w:tc>
          <w:tcPr>
            <w:tcW w:w="2977" w:type="dxa"/>
            <w:vMerge w:val="continue"/>
            <w:noWrap w:val="0"/>
            <w:vAlign w:val="top"/>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收到基低位</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发热值</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Qnet.v.ar</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kJ/kg</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≥14 600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≥10 450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对于往复炉排锅炉，Qnet.v.ar＜18 000kJ/kg 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直径或横截面最大尺寸</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D≤12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长度</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mm</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≤2D</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机械耐久性</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细小颗粒量（≤3.15mm）</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F</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全水分</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（收到基ar）</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Mt</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灰分（干燥基d）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A</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≤15</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对于往复炉排锅炉，A＞3％较好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硫（干燥基d）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S</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≤0.1</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氮（干燥基d）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N</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氯（干燥基d）</w:t>
            </w:r>
          </w:p>
        </w:tc>
        <w:tc>
          <w:tcPr>
            <w:tcW w:w="83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Cl</w:t>
            </w:r>
          </w:p>
        </w:tc>
        <w:tc>
          <w:tcPr>
            <w:tcW w:w="850"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w:t>
            </w:r>
          </w:p>
        </w:tc>
        <w:tc>
          <w:tcPr>
            <w:tcW w:w="1418"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417"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≤0.2</w:t>
            </w:r>
          </w:p>
        </w:tc>
        <w:tc>
          <w:tcPr>
            <w:tcW w:w="1276" w:type="dxa"/>
            <w:noWrap w:val="0"/>
            <w:vAlign w:val="center"/>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≤0.3</w:t>
            </w:r>
          </w:p>
        </w:tc>
        <w:tc>
          <w:tcPr>
            <w:tcW w:w="2977" w:type="dxa"/>
            <w:noWrap w:val="0"/>
            <w:vAlign w:val="center"/>
          </w:tcPr>
          <w:p>
            <w:pPr>
              <w:spacing w:line="360" w:lineRule="auto"/>
              <w:ind w:left="-283" w:leftChars="-135" w:firstLine="381" w:firstLineChars="159"/>
              <w:rPr>
                <w:rFonts w:hint="eastAsia" w:ascii="新宋体" w:hAnsi="新宋体" w:eastAsia="新宋体" w:cs="新宋体"/>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7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结渣性</w:t>
            </w:r>
          </w:p>
        </w:tc>
        <w:tc>
          <w:tcPr>
            <w:tcW w:w="836"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850" w:type="dxa"/>
            <w:noWrap w:val="0"/>
            <w:vAlign w:val="top"/>
          </w:tcPr>
          <w:p>
            <w:pPr>
              <w:spacing w:line="360" w:lineRule="auto"/>
              <w:ind w:left="-283" w:leftChars="-135" w:firstLine="381" w:firstLineChars="159"/>
              <w:rPr>
                <w:rFonts w:hint="eastAsia" w:ascii="新宋体" w:hAnsi="新宋体" w:eastAsia="新宋体" w:cs="新宋体"/>
                <w:sz w:val="24"/>
              </w:rPr>
            </w:pPr>
          </w:p>
        </w:tc>
        <w:tc>
          <w:tcPr>
            <w:tcW w:w="1418"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弱</w:t>
            </w:r>
          </w:p>
        </w:tc>
        <w:tc>
          <w:tcPr>
            <w:tcW w:w="1417"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1276" w:type="dxa"/>
            <w:noWrap w:val="0"/>
            <w:vAlign w:val="top"/>
          </w:tcPr>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中等</w:t>
            </w:r>
          </w:p>
        </w:tc>
        <w:tc>
          <w:tcPr>
            <w:tcW w:w="2977" w:type="dxa"/>
            <w:noWrap w:val="0"/>
            <w:vAlign w:val="top"/>
          </w:tcPr>
          <w:p>
            <w:pPr>
              <w:spacing w:line="360" w:lineRule="auto"/>
              <w:ind w:left="-283" w:leftChars="-135" w:firstLine="381" w:firstLineChars="159"/>
              <w:rPr>
                <w:rFonts w:hint="eastAsia" w:ascii="新宋体" w:hAnsi="新宋体" w:eastAsia="新宋体" w:cs="新宋体"/>
                <w:sz w:val="24"/>
              </w:rPr>
            </w:pPr>
          </w:p>
        </w:tc>
      </w:tr>
    </w:tbl>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spacing w:line="360" w:lineRule="auto"/>
        <w:ind w:left="-283" w:leftChars="-135" w:firstLine="381" w:firstLineChars="159"/>
        <w:rPr>
          <w:rFonts w:hint="eastAsia" w:ascii="新宋体" w:hAnsi="新宋体" w:eastAsia="新宋体" w:cs="新宋体"/>
          <w:sz w:val="24"/>
        </w:rPr>
      </w:pPr>
    </w:p>
    <w:p>
      <w:pPr>
        <w:pStyle w:val="4"/>
        <w:bidi w:val="0"/>
        <w:outlineLvl w:val="1"/>
        <w:rPr>
          <w:rFonts w:hint="eastAsia"/>
        </w:rPr>
      </w:pPr>
      <w:bookmarkStart w:id="11" w:name="_Toc13560"/>
      <w:r>
        <w:rPr>
          <w:rFonts w:hint="eastAsia"/>
        </w:rPr>
        <w:t>5、安全附件简述</w:t>
      </w:r>
      <w:bookmarkEnd w:id="11"/>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（1）该系列锅炉配有弹簧全启式安全阀件。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该系列锅炉配备有水位计、水位控制报警器、压力表、电极点压力表等，有效地监视、控制水位及压力，（应当具有高、低水位报警和低水位联锁保护功能；额定蒸发量大于或等于6t/h的锅炉：具有高、低水位报警和低水位联锁保护、超压报警和超压联锁保护功能。）</w:t>
      </w:r>
    </w:p>
    <w:p>
      <w:pPr>
        <w:pStyle w:val="4"/>
        <w:bidi w:val="0"/>
        <w:outlineLvl w:val="1"/>
        <w:rPr>
          <w:rFonts w:hint="eastAsia"/>
        </w:rPr>
      </w:pPr>
      <w:bookmarkStart w:id="12" w:name="_Toc10416"/>
      <w:r>
        <w:rPr>
          <w:rFonts w:hint="eastAsia"/>
        </w:rPr>
        <w:t>6、出厂简况</w:t>
      </w:r>
      <w:bookmarkEnd w:id="12"/>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（1）该系列锅炉10吨以下为整装出厂，大于或等于10吨锅炉主机和燃烧设备分件出厂，现场组装。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（2）鼓风机、引风机、除尘器、省煤器、电控台、平台扶梯、阀门、仪表、烟风道接管等，按图纸配套出厂或按合同规定出厂。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随机文件包括：锅炉地基图、锅炉总图、锅炉本体图、炉墙图、管道阀门仪表图、供应客户产品清单、锅炉受压元件强度计算汇总表、热力计算汇总表、烟风阻力计算汇总表、安装和使用说明书、锅炉质量证明书、锅炉产品安全质量监督检验证书、锅炉设计文件节能审查报告。（对于能效测试通过的锅炉产品还附带有锅炉产品能效测试报告）</w:t>
      </w:r>
    </w:p>
    <w:p>
      <w:pPr>
        <w:pStyle w:val="4"/>
        <w:bidi w:val="0"/>
        <w:outlineLvl w:val="1"/>
        <w:rPr>
          <w:rFonts w:hint="eastAsia"/>
        </w:rPr>
      </w:pPr>
      <w:bookmarkStart w:id="13" w:name="_Toc9042"/>
      <w:r>
        <w:rPr>
          <w:rFonts w:hint="eastAsia"/>
        </w:rPr>
        <w:t>7、系统设计概况</w:t>
      </w:r>
      <w:bookmarkEnd w:id="13"/>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及其系统的设计应符合国家有关节能法律、法规、安全技术规范及其相应标准的要求。锅炉燃烧设备、炉膛结构设计合理，与设计燃料品种相适应，保证安全、稳定、高效燃烧。受热面布置合理。选取合理、经济的烟气流速、减小烟气侧的阻力。合理设置检修门（孔）、窥视孔、出渣口采用密封结构，保证了锅炉的漏风系数在设计要求之内。</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房系统设计时，应当在保证安全性能的前提下，充分提高能源利用效率，减少水、电、自用热以及其他消耗，促进热能回收和阶梯利用。锅炉房设备布置时应当尽量减少管道、烟风道的长度及其弯头数量，已减少流动阻力。一次风道宜采用原型结构，并考虑其膨胀及吊挂支撑。</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当用户热负荷波动较大且频繁时，应当采取均衡负荷的措施，实现有效调节。多台锅炉的系统宜配置集中控制装置，保证锅炉运行平衡，处于经济运行状态。锅炉介质参数的选取应满足使用要求，不应当使锅炉的额定出口压力和温度与使用的压力、温度相差过大。</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连续排污水的热量应当合理利用，根据锅炉房连续排污总量设置连续排污膨胀器。锅炉及其系统应当杜绝跑、冒、滴、漏，充分利用冷凝水、二次蒸汽和连续排污水的热量，并且采取措施尽可能提高可回收冷凝水的利用率。</w:t>
      </w:r>
    </w:p>
    <w:p>
      <w:pPr>
        <w:spacing w:line="360" w:lineRule="auto"/>
        <w:ind w:left="-283" w:leftChars="-135" w:firstLine="511" w:firstLineChars="159"/>
        <w:outlineLvl w:val="1"/>
        <w:rPr>
          <w:rFonts w:hint="eastAsia" w:ascii="新宋体" w:hAnsi="新宋体" w:eastAsia="新宋体" w:cs="新宋体"/>
          <w:sz w:val="24"/>
        </w:rPr>
      </w:pPr>
      <w:bookmarkStart w:id="14" w:name="_Toc18365"/>
      <w:r>
        <w:rPr>
          <w:rStyle w:val="22"/>
          <w:rFonts w:hint="eastAsia"/>
        </w:rPr>
        <w:t>8、节能使用管理</w:t>
      </w:r>
      <w:bookmarkEnd w:id="14"/>
      <w:r>
        <w:rPr>
          <w:rStyle w:val="22"/>
          <w:rFonts w:hint="eastAsia"/>
        </w:rPr>
        <w:t xml:space="preserve">     </w:t>
      </w:r>
      <w:r>
        <w:rPr>
          <w:rFonts w:hint="eastAsia" w:ascii="新宋体" w:hAnsi="新宋体" w:eastAsia="新宋体" w:cs="新宋体"/>
          <w:sz w:val="24"/>
        </w:rPr>
        <w:t xml:space="preserve">                          </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（1）锅炉使用单位对锅炉及其系统的节能管理工作负责。从事节能管理工作的技术人员应当具备锅炉相关专业知识，熟悉国家相关法律、法规、安全技术规范及其相应规范。</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（2）锅炉适用单位应当建立健全并且实施锅炉及其系统节能管理的有关制度。节能管理有关制度至少包括以下内容：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1）节能目标责任制和管理岗位责任制；</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2）锅炉及其系统日常节能检查制度，并且做好相应检查记录并且存档；</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3）锅炉燃料入场检验分析与管理制度，并且按照设计要求正确选用燃料；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4）计量仪表校准与管理制度；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5）锅炉及其系统维护保养制度；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6）锅炉水（介）质处理管理制度；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7）锅炉操作人员、水处理作业人员节能培训考核制度，锅炉作业人员锅炉经济运行知识的教育培训、考核工作计划，并且培训、考核记录。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（3）锅炉使用单位应当建立能效考核、奖惩工作机制，结合本单位实际情况积极推行合同能源管理，安排进行定期能效测试，对不符合节能要求的应当及时进行整改。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（4）锅炉使用单位应当对锅炉及其系统所包括的设备、仪表、装置、管道和阀门等定期进行维护保养，发现异常情况时，应当及时处理并且记录。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锅炉使用单位应当对锅炉及其系统的能效情况进行日常检查和监测。重点检查和监测的项目，包括锅炉使用燃料与设计燃料的符合性，燃料消耗量，介质出口温度和压力，锅炉补给水量和补给水温度，排烟温度，炉墙表面温度，以及系统有无跑、冒、滴、漏等情况。</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（6）锅炉使用单位应当加强能源检测、计量与统计工作。有条件的工业锅炉使用单位应当定期对锅炉及其系统运行能效进行评价，评价方法参照《工业锅炉能效测试与评价规则》（TSG G0003).</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（7）锅炉使用单位每两年应当对在用锅炉进行一次定期能效测试，测试工作宜结合锅炉外部检验，由国家质检总局确定的能效测试机构进行。</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（8）锅炉操作人员应当根据终端用户热负荷的变化，及时调度、调节锅炉的运行数量和锅炉出力，有条件的锅炉房可安装锅炉负荷自动调节装置。</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（9）工业锅炉的正常排污率应当符合以下要求：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1）以软化水为补给水或者单纯采用锅炉假药处理的工业锅炉不高于10%;</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2)以除盐水为补给水的工业锅炉不高于2%。</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（10）锅炉水质处理应当满足锅炉水质处理安全技术规范及其响应标准的要求。</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11）锅炉使用单位应当按照《高耗能特种设备节能监督管理办法》的规定，建立高耗能特种设备能效技术档案。有条件的使用单位应当将锅炉产品能效技术档案与产品质量档案和设备使用档案集中统一管理（相同部分档案资料可保存一份）。锅炉能效技术档案至少包括以下内容：</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1)锅炉产品随机出厂资料（含产品能效测试报告）；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2）锅炉辅机、附属设备等质量证明材料；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3）锅炉安装调试报告，节能改造资料；</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4）锅炉安装、改造与维修能效评价或者能效测试报告；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5）在用锅炉能效定期测试报告和年度运行能效评价报告；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6）锅炉及其系统日常节能检查记录；</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7）计量、检测仪表校验证书；</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8）锅炉水质处理检验报告；</w:t>
      </w:r>
    </w:p>
    <w:p>
      <w:pPr>
        <w:spacing w:line="360" w:lineRule="auto"/>
        <w:ind w:left="-283" w:leftChars="-135" w:firstLine="381" w:firstLineChars="159"/>
        <w:rPr>
          <w:rFonts w:hint="eastAsia" w:ascii="新宋体" w:hAnsi="新宋体" w:eastAsia="新宋体" w:cs="新宋体"/>
          <w:sz w:val="24"/>
        </w:rPr>
      </w:pPr>
      <w:r>
        <w:rPr>
          <w:rFonts w:hint="eastAsia" w:ascii="新宋体" w:hAnsi="新宋体" w:eastAsia="新宋体" w:cs="新宋体"/>
          <w:sz w:val="24"/>
        </w:rPr>
        <w:t>9）燃料分析报告。</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pStyle w:val="3"/>
        <w:numPr>
          <w:ilvl w:val="0"/>
          <w:numId w:val="1"/>
        </w:numPr>
        <w:bidi w:val="0"/>
        <w:rPr>
          <w:rFonts w:hint="eastAsia"/>
          <w:sz w:val="36"/>
          <w:szCs w:val="28"/>
          <w:lang w:val="en-US" w:eastAsia="zh-CN"/>
        </w:rPr>
      </w:pPr>
      <w:bookmarkStart w:id="15" w:name="_Toc7283"/>
      <w:r>
        <w:rPr>
          <w:rFonts w:hint="eastAsia"/>
          <w:sz w:val="36"/>
          <w:szCs w:val="28"/>
          <w:lang w:val="en-US" w:eastAsia="zh-CN"/>
        </w:rPr>
        <w:t>客户来访</w:t>
      </w:r>
      <w:bookmarkEnd w:id="15"/>
    </w:p>
    <w:p>
      <w:pPr>
        <w:widowControl/>
        <w:numPr>
          <w:ilvl w:val="0"/>
          <w:numId w:val="0"/>
        </w:numPr>
        <w:jc w:val="both"/>
        <w:outlineLvl w:val="0"/>
        <w:rPr>
          <w:rFonts w:hint="eastAsia" w:ascii="Arial" w:hAnsi="Arial" w:eastAsia="黑体" w:cs="Times New Roman"/>
          <w:b/>
          <w:kern w:val="2"/>
          <w:sz w:val="36"/>
          <w:szCs w:val="28"/>
          <w:lang w:val="en-US" w:eastAsia="zh-CN" w:bidi="ar-SA"/>
        </w:rPr>
      </w:pPr>
      <w:r>
        <w:rPr>
          <w:rFonts w:ascii="微软雅黑" w:hAnsi="微软雅黑" w:eastAsia="微软雅黑" w:cs="Arial"/>
          <w:b/>
          <w:color w:val="333333"/>
          <w:sz w:val="40"/>
          <w:szCs w:val="40"/>
        </w:rPr>
        <w:drawing>
          <wp:anchor distT="0" distB="0" distL="0" distR="0" simplePos="0" relativeHeight="251692032" behindDoc="1" locked="0" layoutInCell="1" allowOverlap="1">
            <wp:simplePos x="0" y="0"/>
            <wp:positionH relativeFrom="column">
              <wp:posOffset>-59690</wp:posOffset>
            </wp:positionH>
            <wp:positionV relativeFrom="paragraph">
              <wp:posOffset>5905500</wp:posOffset>
            </wp:positionV>
            <wp:extent cx="3250565" cy="2879725"/>
            <wp:effectExtent l="0" t="0" r="6985" b="15875"/>
            <wp:wrapNone/>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1" cstate="print">
                      <a:extLst>
                        <a:ext uri="{28A0092B-C50C-407E-A947-70E740481C1C}">
                          <a14:useLocalDpi xmlns:a14="http://schemas.microsoft.com/office/drawing/2010/main" val="0"/>
                        </a:ext>
                      </a:extLst>
                    </a:blip>
                    <a:srcRect r="11067"/>
                    <a:stretch>
                      <a:fillRect/>
                    </a:stretch>
                  </pic:blipFill>
                  <pic:spPr>
                    <a:xfrm>
                      <a:off x="0" y="0"/>
                      <a:ext cx="3250565"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91008" behindDoc="0" locked="0" layoutInCell="1" allowOverlap="1">
            <wp:simplePos x="0" y="0"/>
            <wp:positionH relativeFrom="column">
              <wp:posOffset>3824605</wp:posOffset>
            </wp:positionH>
            <wp:positionV relativeFrom="paragraph">
              <wp:posOffset>3024505</wp:posOffset>
            </wp:positionV>
            <wp:extent cx="2713990" cy="2879725"/>
            <wp:effectExtent l="0" t="0" r="10160" b="15875"/>
            <wp:wrapSquare wrapText="bothSides"/>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rcRect l="7987" r="10205"/>
                    <a:stretch>
                      <a:fillRect/>
                    </a:stretch>
                  </pic:blipFill>
                  <pic:spPr>
                    <a:xfrm>
                      <a:off x="0" y="0"/>
                      <a:ext cx="271399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9984" behindDoc="0" locked="0" layoutInCell="1" allowOverlap="1">
            <wp:simplePos x="0" y="0"/>
            <wp:positionH relativeFrom="column">
              <wp:posOffset>13335</wp:posOffset>
            </wp:positionH>
            <wp:positionV relativeFrom="paragraph">
              <wp:posOffset>3022600</wp:posOffset>
            </wp:positionV>
            <wp:extent cx="3823970" cy="2879725"/>
            <wp:effectExtent l="0" t="0" r="5080" b="15875"/>
            <wp:wrapSquare wrapText="bothSides"/>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382397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7936" behindDoc="0" locked="0" layoutInCell="1" allowOverlap="1">
            <wp:simplePos x="0" y="0"/>
            <wp:positionH relativeFrom="column">
              <wp:posOffset>11430</wp:posOffset>
            </wp:positionH>
            <wp:positionV relativeFrom="paragraph">
              <wp:posOffset>142875</wp:posOffset>
            </wp:positionV>
            <wp:extent cx="3837940" cy="2879725"/>
            <wp:effectExtent l="0" t="0" r="10160" b="15875"/>
            <wp:wrapSquare wrapText="bothSides"/>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4" cstate="print"/>
                    <a:stretch>
                      <a:fillRect/>
                    </a:stretch>
                  </pic:blipFill>
                  <pic:spPr>
                    <a:xfrm>
                      <a:off x="0" y="0"/>
                      <a:ext cx="3837940" cy="2879725"/>
                    </a:xfrm>
                    <a:prstGeom prst="rect">
                      <a:avLst/>
                    </a:prstGeom>
                  </pic:spPr>
                </pic:pic>
              </a:graphicData>
            </a:graphic>
          </wp:anchor>
        </w:drawing>
      </w:r>
      <w:r>
        <w:rPr>
          <w:rFonts w:ascii="微软雅黑" w:hAnsi="微软雅黑" w:eastAsia="微软雅黑" w:cs="Arial"/>
          <w:b/>
          <w:color w:val="333333"/>
          <w:sz w:val="40"/>
          <w:szCs w:val="40"/>
        </w:rPr>
        <w:drawing>
          <wp:anchor distT="0" distB="0" distL="0" distR="0" simplePos="0" relativeHeight="251688960" behindDoc="0" locked="0" layoutInCell="1" allowOverlap="1">
            <wp:simplePos x="0" y="0"/>
            <wp:positionH relativeFrom="column">
              <wp:posOffset>13970</wp:posOffset>
            </wp:positionH>
            <wp:positionV relativeFrom="paragraph">
              <wp:posOffset>5909310</wp:posOffset>
            </wp:positionV>
            <wp:extent cx="3329940" cy="2879725"/>
            <wp:effectExtent l="0" t="0" r="3810" b="15875"/>
            <wp:wrapSquare wrapText="bothSides"/>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29940" cy="2879725"/>
                    </a:xfrm>
                    <a:prstGeom prst="rect">
                      <a:avLst/>
                    </a:prstGeom>
                  </pic:spPr>
                </pic:pic>
              </a:graphicData>
            </a:graphic>
          </wp:anchor>
        </w:drawing>
      </w:r>
      <w:r>
        <w:rPr>
          <w:rFonts w:hint="eastAsia" w:ascii="微软雅黑" w:hAnsi="微软雅黑" w:eastAsia="微软雅黑" w:cs="Arial"/>
          <w:b/>
          <w:color w:val="333333"/>
          <w:sz w:val="40"/>
          <w:szCs w:val="40"/>
        </w:rPr>
        <w:drawing>
          <wp:anchor distT="0" distB="0" distL="114300" distR="114300" simplePos="0" relativeHeight="251686912" behindDoc="0" locked="0" layoutInCell="1" allowOverlap="1">
            <wp:simplePos x="0" y="0"/>
            <wp:positionH relativeFrom="column">
              <wp:posOffset>3856990</wp:posOffset>
            </wp:positionH>
            <wp:positionV relativeFrom="paragraph">
              <wp:posOffset>151130</wp:posOffset>
            </wp:positionV>
            <wp:extent cx="2693035" cy="2879725"/>
            <wp:effectExtent l="0" t="0" r="12065" b="15875"/>
            <wp:wrapSquare wrapText="bothSides"/>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6" cstate="print"/>
                    <a:stretch>
                      <a:fillRect/>
                    </a:stretch>
                  </pic:blipFill>
                  <pic:spPr>
                    <a:xfrm>
                      <a:off x="0" y="0"/>
                      <a:ext cx="2693035" cy="2879725"/>
                    </a:xfrm>
                    <a:prstGeom prst="rect">
                      <a:avLst/>
                    </a:prstGeom>
                  </pic:spPr>
                </pic:pic>
              </a:graphicData>
            </a:graphic>
          </wp:anchor>
        </w:drawing>
      </w: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widowControl/>
        <w:numPr>
          <w:ilvl w:val="0"/>
          <w:numId w:val="0"/>
        </w:numPr>
        <w:jc w:val="both"/>
        <w:outlineLvl w:val="0"/>
        <w:rPr>
          <w:rFonts w:ascii="微软雅黑" w:hAnsi="微软雅黑" w:eastAsia="微软雅黑" w:cs="Arial"/>
          <w:b/>
          <w:color w:val="333333"/>
          <w:sz w:val="40"/>
          <w:szCs w:val="40"/>
        </w:rPr>
      </w:pPr>
    </w:p>
    <w:p>
      <w:pPr>
        <w:widowControl/>
        <w:numPr>
          <w:ilvl w:val="0"/>
          <w:numId w:val="0"/>
        </w:numPr>
        <w:jc w:val="both"/>
        <w:outlineLvl w:val="0"/>
        <w:rPr>
          <w:rFonts w:hint="eastAsia" w:ascii="Arial" w:hAnsi="Arial" w:eastAsia="黑体" w:cs="Times New Roman"/>
          <w:b/>
          <w:kern w:val="2"/>
          <w:sz w:val="36"/>
          <w:szCs w:val="28"/>
          <w:lang w:val="en-US" w:eastAsia="zh-CN" w:bidi="ar-SA"/>
        </w:rPr>
      </w:pPr>
    </w:p>
    <w:p>
      <w:pPr>
        <w:pStyle w:val="3"/>
        <w:bidi w:val="0"/>
        <w:rPr>
          <w:rFonts w:hint="eastAsia"/>
          <w:sz w:val="36"/>
          <w:szCs w:val="28"/>
        </w:rPr>
      </w:pPr>
      <w:bookmarkStart w:id="16" w:name="_Toc7069"/>
      <w:r>
        <w:rPr>
          <w:rFonts w:hint="eastAsia"/>
          <w:sz w:val="36"/>
          <w:szCs w:val="28"/>
        </w:rPr>
        <w:t>七、设备支持</w:t>
      </w:r>
      <w:bookmarkEnd w:id="16"/>
    </w:p>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9"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rPr>
          <w:sz w:val="36"/>
          <w:szCs w:val="28"/>
        </w:rPr>
      </w:pPr>
      <w:bookmarkStart w:id="17" w:name="_Toc7343"/>
      <w:r>
        <w:rPr>
          <w:rFonts w:hint="eastAsia"/>
          <w:sz w:val="36"/>
          <w:szCs w:val="28"/>
        </w:rPr>
        <w:t>八、安全、质量保证措施</w:t>
      </w:r>
      <w:bookmarkEnd w:id="17"/>
    </w:p>
    <w:p>
      <w:pPr>
        <w:pStyle w:val="4"/>
        <w:outlineLvl w:val="1"/>
      </w:pPr>
      <w:bookmarkStart w:id="18" w:name="_Toc31353"/>
      <w:r>
        <w:rPr>
          <w:rFonts w:hint="eastAsia"/>
        </w:rPr>
        <w:t>1、安全保证措施</w:t>
      </w:r>
      <w:bookmarkEnd w:id="18"/>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19" w:name="_Toc26629"/>
      <w:r>
        <w:rPr>
          <w:rFonts w:hint="eastAsia"/>
        </w:rPr>
        <w:t>2、质量保证措施</w:t>
      </w:r>
      <w:bookmarkEnd w:id="1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rPr>
          <w:sz w:val="36"/>
          <w:szCs w:val="28"/>
        </w:rPr>
      </w:pPr>
      <w:bookmarkStart w:id="20" w:name="_Toc19665"/>
      <w:r>
        <w:rPr>
          <w:rFonts w:hint="eastAsia"/>
          <w:sz w:val="36"/>
          <w:szCs w:val="28"/>
        </w:rPr>
        <w:t>九、售后服务承诺</w:t>
      </w:r>
      <w:bookmarkEnd w:id="20"/>
    </w:p>
    <w:p>
      <w:pPr>
        <w:pStyle w:val="4"/>
        <w:outlineLvl w:val="1"/>
      </w:pPr>
      <w:bookmarkStart w:id="21" w:name="_Toc3983"/>
      <w:r>
        <w:rPr>
          <w:rFonts w:hint="eastAsia"/>
        </w:rPr>
        <w:t>1、服务体系</w:t>
      </w:r>
      <w:bookmarkEnd w:id="21"/>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22" w:name="_Toc18337"/>
      <w:r>
        <w:rPr>
          <w:rFonts w:hint="eastAsia"/>
        </w:rPr>
        <w:t>2、售前服务</w:t>
      </w:r>
      <w:bookmarkEnd w:id="22"/>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23" w:name="_Toc25463"/>
      <w:r>
        <w:rPr>
          <w:rFonts w:hint="eastAsia"/>
        </w:rPr>
        <w:t>3、售后服务</w:t>
      </w:r>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24" w:name="_Toc13573"/>
      <w:r>
        <w:rPr>
          <w:rFonts w:hint="eastAsia"/>
        </w:rPr>
        <w:t>4、规范化的服务标准</w:t>
      </w:r>
      <w:bookmarkEnd w:id="24"/>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25" w:name="_Toc15769"/>
      <w:r>
        <w:rPr>
          <w:rFonts w:hint="eastAsia"/>
        </w:rPr>
        <w:t>5、星级服务1、2、3、4模式</w:t>
      </w:r>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26" w:name="_Toc9938"/>
      <w:r>
        <w:rPr>
          <w:rFonts w:hint="eastAsia"/>
        </w:rPr>
        <w:t>6、技术服务与联络</w:t>
      </w:r>
      <w:bookmarkEnd w:id="26"/>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27" w:name="_Toc12860"/>
      <w:r>
        <w:rPr>
          <w:rFonts w:hint="eastAsia"/>
        </w:rPr>
        <w:t>7、组织保证</w:t>
      </w:r>
      <w:bookmarkEnd w:id="27"/>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rPr>
          <w:sz w:val="36"/>
          <w:szCs w:val="28"/>
        </w:rPr>
      </w:pPr>
      <w:bookmarkStart w:id="28" w:name="_Toc2795"/>
      <w:r>
        <w:rPr>
          <w:rFonts w:hint="eastAsia"/>
          <w:sz w:val="36"/>
          <w:szCs w:val="28"/>
        </w:rPr>
        <w:t>十、厂区环境</w:t>
      </w:r>
      <w:bookmarkEnd w:id="28"/>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2"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3"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4"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5"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6"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7"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6"/>
          <w:szCs w:val="28"/>
          <w:lang w:val="en-US" w:eastAsia="zh-CN" w:bidi="ar-SA"/>
        </w:rPr>
      </w:pPr>
      <w:bookmarkStart w:id="29" w:name="_Toc24456"/>
      <w:r>
        <w:rPr>
          <w:rFonts w:hint="eastAsia" w:ascii="Arial" w:hAnsi="Arial" w:eastAsia="黑体" w:cs="Times New Roman"/>
          <w:b/>
          <w:kern w:val="2"/>
          <w:sz w:val="36"/>
          <w:szCs w:val="28"/>
          <w:lang w:val="en-US" w:eastAsia="zh-CN" w:bidi="ar-SA"/>
        </w:rPr>
        <w:t>十一、公司寄语</w:t>
      </w:r>
      <w:bookmarkEnd w:id="29"/>
    </w:p>
    <w:p>
      <w:r>
        <w:rPr>
          <w:rFonts w:hint="eastAsia" w:ascii="新宋体" w:hAnsi="新宋体" w:eastAsia="新宋体" w:cs="新宋体"/>
          <w:sz w:val="24"/>
          <w:szCs w:val="24"/>
          <w:lang w:val="en-US" w:eastAsia="zh-CN"/>
        </w:rPr>
        <w:drawing>
          <wp:anchor distT="0" distB="0" distL="114300" distR="114300" simplePos="0" relativeHeight="251684864"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8"/>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9305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DDFA1D"/>
    <w:multiLevelType w:val="singleLevel"/>
    <w:tmpl w:val="F2DDFA1D"/>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CF2E42"/>
    <w:rsid w:val="015127EE"/>
    <w:rsid w:val="01A06E9D"/>
    <w:rsid w:val="01D34B7C"/>
    <w:rsid w:val="01FC1C86"/>
    <w:rsid w:val="028B5747"/>
    <w:rsid w:val="02BE0A08"/>
    <w:rsid w:val="02F02142"/>
    <w:rsid w:val="03EF4C47"/>
    <w:rsid w:val="04BB2B23"/>
    <w:rsid w:val="059E6F68"/>
    <w:rsid w:val="05A0746B"/>
    <w:rsid w:val="05A53B6A"/>
    <w:rsid w:val="05E03D0C"/>
    <w:rsid w:val="06155D3C"/>
    <w:rsid w:val="0619373E"/>
    <w:rsid w:val="064335ED"/>
    <w:rsid w:val="067A5F0E"/>
    <w:rsid w:val="068426BF"/>
    <w:rsid w:val="06B15F12"/>
    <w:rsid w:val="070E7A21"/>
    <w:rsid w:val="07BF667B"/>
    <w:rsid w:val="07C531B9"/>
    <w:rsid w:val="07F13FAE"/>
    <w:rsid w:val="08AB0AE0"/>
    <w:rsid w:val="08BE6F38"/>
    <w:rsid w:val="0962474B"/>
    <w:rsid w:val="096E2E44"/>
    <w:rsid w:val="098B3F8E"/>
    <w:rsid w:val="0AD43E4B"/>
    <w:rsid w:val="0BC65752"/>
    <w:rsid w:val="0BDE6F3F"/>
    <w:rsid w:val="0DDA5293"/>
    <w:rsid w:val="0DE70BA4"/>
    <w:rsid w:val="0E2B1997"/>
    <w:rsid w:val="0ED85EC5"/>
    <w:rsid w:val="0F836EE2"/>
    <w:rsid w:val="0FA51AAB"/>
    <w:rsid w:val="11A8771C"/>
    <w:rsid w:val="15126972"/>
    <w:rsid w:val="15B548B1"/>
    <w:rsid w:val="16A24EFA"/>
    <w:rsid w:val="16C15291"/>
    <w:rsid w:val="17463BEB"/>
    <w:rsid w:val="18B75FE1"/>
    <w:rsid w:val="18C304F1"/>
    <w:rsid w:val="194128BC"/>
    <w:rsid w:val="1A484CDB"/>
    <w:rsid w:val="1AA55149"/>
    <w:rsid w:val="1AB81AC0"/>
    <w:rsid w:val="1B010C3A"/>
    <w:rsid w:val="1B5D78DD"/>
    <w:rsid w:val="1BD366BC"/>
    <w:rsid w:val="1C87150A"/>
    <w:rsid w:val="1CAA7140"/>
    <w:rsid w:val="1CEB1412"/>
    <w:rsid w:val="1D373AAF"/>
    <w:rsid w:val="1D8B1CDD"/>
    <w:rsid w:val="1ECA499A"/>
    <w:rsid w:val="210027D1"/>
    <w:rsid w:val="22110E8E"/>
    <w:rsid w:val="22E6554E"/>
    <w:rsid w:val="22FA0FEE"/>
    <w:rsid w:val="23353491"/>
    <w:rsid w:val="24297631"/>
    <w:rsid w:val="24E54A43"/>
    <w:rsid w:val="250628D9"/>
    <w:rsid w:val="251D5AD1"/>
    <w:rsid w:val="258D56D9"/>
    <w:rsid w:val="25C1100C"/>
    <w:rsid w:val="25F0276F"/>
    <w:rsid w:val="2605432E"/>
    <w:rsid w:val="26487037"/>
    <w:rsid w:val="26870C67"/>
    <w:rsid w:val="269C55D5"/>
    <w:rsid w:val="27A720F5"/>
    <w:rsid w:val="27DE3507"/>
    <w:rsid w:val="281725D7"/>
    <w:rsid w:val="28445F24"/>
    <w:rsid w:val="28722A91"/>
    <w:rsid w:val="29273C26"/>
    <w:rsid w:val="29CF713B"/>
    <w:rsid w:val="29D23193"/>
    <w:rsid w:val="2ACE1AD5"/>
    <w:rsid w:val="2AD510B6"/>
    <w:rsid w:val="2B555F04"/>
    <w:rsid w:val="2C3F1B7E"/>
    <w:rsid w:val="2C7B3ADA"/>
    <w:rsid w:val="2CF0000D"/>
    <w:rsid w:val="2F1877C3"/>
    <w:rsid w:val="2FD302BA"/>
    <w:rsid w:val="307978A9"/>
    <w:rsid w:val="314D7BFB"/>
    <w:rsid w:val="33660F1D"/>
    <w:rsid w:val="34294D20"/>
    <w:rsid w:val="344277BC"/>
    <w:rsid w:val="34A007DF"/>
    <w:rsid w:val="35AF0E81"/>
    <w:rsid w:val="365E1ABA"/>
    <w:rsid w:val="3699743B"/>
    <w:rsid w:val="36C95F72"/>
    <w:rsid w:val="36CB0DC8"/>
    <w:rsid w:val="388F7E08"/>
    <w:rsid w:val="389D0E27"/>
    <w:rsid w:val="39353D74"/>
    <w:rsid w:val="39E84962"/>
    <w:rsid w:val="3A0D261A"/>
    <w:rsid w:val="3A43559A"/>
    <w:rsid w:val="3A8F74D3"/>
    <w:rsid w:val="3A9457C2"/>
    <w:rsid w:val="3AB26081"/>
    <w:rsid w:val="3B8C3352"/>
    <w:rsid w:val="3B985F13"/>
    <w:rsid w:val="3C260DF3"/>
    <w:rsid w:val="3C462230"/>
    <w:rsid w:val="3C8353AD"/>
    <w:rsid w:val="3CB1295C"/>
    <w:rsid w:val="3D194EA5"/>
    <w:rsid w:val="3D74499B"/>
    <w:rsid w:val="3DA43295"/>
    <w:rsid w:val="3E1B38D6"/>
    <w:rsid w:val="3E2661F2"/>
    <w:rsid w:val="3E9C5D1B"/>
    <w:rsid w:val="3F281BB1"/>
    <w:rsid w:val="3F6F02F3"/>
    <w:rsid w:val="417C4D58"/>
    <w:rsid w:val="418C4F2A"/>
    <w:rsid w:val="41A2189A"/>
    <w:rsid w:val="428856B7"/>
    <w:rsid w:val="42D979A6"/>
    <w:rsid w:val="43077C5C"/>
    <w:rsid w:val="43572219"/>
    <w:rsid w:val="44E43CD1"/>
    <w:rsid w:val="4541177A"/>
    <w:rsid w:val="45B918A8"/>
    <w:rsid w:val="47095F17"/>
    <w:rsid w:val="48537D92"/>
    <w:rsid w:val="48993E7C"/>
    <w:rsid w:val="48F7312A"/>
    <w:rsid w:val="49A1484E"/>
    <w:rsid w:val="4AEE5B50"/>
    <w:rsid w:val="4C6939FC"/>
    <w:rsid w:val="4C9F4305"/>
    <w:rsid w:val="4CD815D3"/>
    <w:rsid w:val="4DA95138"/>
    <w:rsid w:val="4E9F3BEC"/>
    <w:rsid w:val="4EB86190"/>
    <w:rsid w:val="4F46222B"/>
    <w:rsid w:val="5012408F"/>
    <w:rsid w:val="502D636D"/>
    <w:rsid w:val="504A49A8"/>
    <w:rsid w:val="51655B3D"/>
    <w:rsid w:val="519D50A4"/>
    <w:rsid w:val="520E5057"/>
    <w:rsid w:val="526130AB"/>
    <w:rsid w:val="527728CF"/>
    <w:rsid w:val="529963E6"/>
    <w:rsid w:val="546E3324"/>
    <w:rsid w:val="554051FA"/>
    <w:rsid w:val="55D07486"/>
    <w:rsid w:val="56424959"/>
    <w:rsid w:val="576D624C"/>
    <w:rsid w:val="57FF365A"/>
    <w:rsid w:val="5A094FC5"/>
    <w:rsid w:val="5BA447C4"/>
    <w:rsid w:val="5BC8172D"/>
    <w:rsid w:val="5BCE3269"/>
    <w:rsid w:val="5BD3602A"/>
    <w:rsid w:val="5BD74E70"/>
    <w:rsid w:val="5C6953F1"/>
    <w:rsid w:val="5E6259D5"/>
    <w:rsid w:val="60082DB8"/>
    <w:rsid w:val="60220739"/>
    <w:rsid w:val="615838F7"/>
    <w:rsid w:val="6165315A"/>
    <w:rsid w:val="62076EE2"/>
    <w:rsid w:val="62562501"/>
    <w:rsid w:val="62683FE2"/>
    <w:rsid w:val="6299019D"/>
    <w:rsid w:val="643B2AF7"/>
    <w:rsid w:val="65314D46"/>
    <w:rsid w:val="658B0713"/>
    <w:rsid w:val="660E2153"/>
    <w:rsid w:val="678278F4"/>
    <w:rsid w:val="678D7D4A"/>
    <w:rsid w:val="6804655B"/>
    <w:rsid w:val="68490412"/>
    <w:rsid w:val="69073F53"/>
    <w:rsid w:val="69B5280E"/>
    <w:rsid w:val="6AFB3CEC"/>
    <w:rsid w:val="6AFE7291"/>
    <w:rsid w:val="6C445178"/>
    <w:rsid w:val="6D0668D1"/>
    <w:rsid w:val="6DFB5D0A"/>
    <w:rsid w:val="6E2A44E4"/>
    <w:rsid w:val="6E4771A1"/>
    <w:rsid w:val="6E492F1A"/>
    <w:rsid w:val="6EA63EC8"/>
    <w:rsid w:val="6EB50234"/>
    <w:rsid w:val="6EF8049C"/>
    <w:rsid w:val="6F780FE6"/>
    <w:rsid w:val="6FC16882"/>
    <w:rsid w:val="70A742FB"/>
    <w:rsid w:val="70E1568B"/>
    <w:rsid w:val="71B24BD6"/>
    <w:rsid w:val="71C869D7"/>
    <w:rsid w:val="72E36E6C"/>
    <w:rsid w:val="73154050"/>
    <w:rsid w:val="73637E23"/>
    <w:rsid w:val="73D4764E"/>
    <w:rsid w:val="7440146B"/>
    <w:rsid w:val="74614EB7"/>
    <w:rsid w:val="76545BF3"/>
    <w:rsid w:val="766A7ED1"/>
    <w:rsid w:val="769B452E"/>
    <w:rsid w:val="781A67A6"/>
    <w:rsid w:val="78DE0702"/>
    <w:rsid w:val="797B41A3"/>
    <w:rsid w:val="79927E6B"/>
    <w:rsid w:val="79A22173"/>
    <w:rsid w:val="79D0629D"/>
    <w:rsid w:val="7A401840"/>
    <w:rsid w:val="7AE53DC4"/>
    <w:rsid w:val="7D836F3D"/>
    <w:rsid w:val="7DA87AED"/>
    <w:rsid w:val="7E0D3F64"/>
    <w:rsid w:val="7E1D251F"/>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2"/>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3 Char"/>
    <w:link w:val="4"/>
    <w:autoRedefine/>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1.xml"/><Relationship Id="rId39" Type="http://schemas.openxmlformats.org/officeDocument/2006/relationships/customXml" Target="../customXml/item1.xml"/><Relationship Id="rId38" Type="http://schemas.openxmlformats.org/officeDocument/2006/relationships/image" Target="media/image34.png"/><Relationship Id="rId37" Type="http://schemas.openxmlformats.org/officeDocument/2006/relationships/image" Target="media/image33.jpeg"/><Relationship Id="rId36" Type="http://schemas.openxmlformats.org/officeDocument/2006/relationships/image" Target="media/image32.jpeg"/><Relationship Id="rId35" Type="http://schemas.openxmlformats.org/officeDocument/2006/relationships/image" Target="media/image31.jpeg"/><Relationship Id="rId34" Type="http://schemas.openxmlformats.org/officeDocument/2006/relationships/image" Target="media/image30.jpeg"/><Relationship Id="rId33" Type="http://schemas.openxmlformats.org/officeDocument/2006/relationships/image" Target="media/image29.pn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header" Target="header1.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pn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7308</Words>
  <Characters>8095</Characters>
  <Lines>1</Lines>
  <Paragraphs>1</Paragraphs>
  <TotalTime>0</TotalTime>
  <ScaleCrop>false</ScaleCrop>
  <LinksUpToDate>false</LinksUpToDate>
  <CharactersWithSpaces>8298</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2024-07-19T02:27:37Z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