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4505" y="12091"/>
                            <a:ext cx="7252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rFonts w:hint="default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52"/>
                                  <w:szCs w:val="52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卧式链条10T生物质蒸汽锅炉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MoDE3vbAAAADAEAAA8AAAAA&#10;AAAAAQAgAAAAIgAAAGRycy9kb3ducmV2LnhtbFBLAQIUABQAAAAIAIdO4kD/UvhggwIAAF0GAAAO&#10;AAAAAAAAAAEAIAAAACoBAABkcnMvZTJvRG9jLnhtbFBLBQYAAAAABgAGAFkBAAAfBgAAAAA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4505;top:12091;height:2020;width:7252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jc w:val="right"/>
                          <w:rPr>
                            <w:rFonts w:hint="default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52"/>
                            <w:szCs w:val="52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卧式链条10T生物质蒸汽锅炉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520" w:lineRule="exact"/>
        <w:jc w:val="left"/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</w:pPr>
      <w:r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t>一、配质清单</w:t>
      </w:r>
    </w:p>
    <w:p>
      <w:pPr>
        <w:spacing w:line="520" w:lineRule="exact"/>
        <w:jc w:val="center"/>
        <w:rPr>
          <w:rFonts w:hint="eastAsia" w:ascii="宋体" w:hAnsi="宋体" w:eastAsiaTheme="minorEastAsia"/>
          <w:sz w:val="18"/>
          <w:szCs w:val="18"/>
          <w:highlight w:val="none"/>
          <w:lang w:eastAsia="zh-CN"/>
        </w:rPr>
      </w:pPr>
      <w:r>
        <w:rPr>
          <w:rFonts w:hint="eastAsia" w:ascii="宋体" w:hAnsi="宋体"/>
          <w:sz w:val="28"/>
          <w:szCs w:val="28"/>
          <w:highlight w:val="none"/>
          <w:lang w:val="en-US" w:eastAsia="zh-CN"/>
        </w:rPr>
        <w:t>DZL10-1.25-SCI</w:t>
      </w:r>
      <w:r>
        <w:rPr>
          <w:rFonts w:hint="eastAsia" w:ascii="宋体" w:hAnsi="宋体"/>
          <w:sz w:val="28"/>
          <w:szCs w:val="28"/>
          <w:highlight w:val="none"/>
          <w:lang w:eastAsia="zh-CN"/>
        </w:rPr>
        <w:t>卧式生物质链条式</w:t>
      </w:r>
      <w:r>
        <w:rPr>
          <w:rFonts w:hint="eastAsia" w:ascii="宋体" w:hAnsi="宋体"/>
          <w:sz w:val="28"/>
          <w:szCs w:val="28"/>
          <w:highlight w:val="none"/>
          <w:lang w:val="en-US" w:eastAsia="zh-CN"/>
        </w:rPr>
        <w:t>蒸汽</w:t>
      </w:r>
      <w:r>
        <w:rPr>
          <w:rFonts w:hint="eastAsia" w:ascii="宋体" w:hAnsi="宋体"/>
          <w:sz w:val="28"/>
          <w:szCs w:val="28"/>
          <w:highlight w:val="none"/>
          <w:lang w:eastAsia="zh-CN"/>
        </w:rPr>
        <w:t>锅炉标准配置单</w:t>
      </w:r>
    </w:p>
    <w:tbl>
      <w:tblPr>
        <w:tblStyle w:val="10"/>
        <w:tblW w:w="103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1"/>
        <w:gridCol w:w="1949"/>
        <w:gridCol w:w="3314"/>
        <w:gridCol w:w="699"/>
        <w:gridCol w:w="768"/>
        <w:gridCol w:w="1490"/>
        <w:gridCol w:w="13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序号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产品名称</w:t>
            </w:r>
          </w:p>
        </w:tc>
        <w:tc>
          <w:tcPr>
            <w:tcW w:w="331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产品型号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单位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数量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产地</w:t>
            </w: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</w:rPr>
              <w:t>·</w:t>
            </w: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品牌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一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eastAsia="zh-CN"/>
              </w:rPr>
              <w:t>锅炉主机</w:t>
            </w:r>
          </w:p>
        </w:tc>
        <w:tc>
          <w:tcPr>
            <w:tcW w:w="331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DZL10-1.25-SCI  10t/h  1.25Mpa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台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eastAsia="zh-CN"/>
              </w:rPr>
              <w:t>河南恒信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上煤机</w:t>
            </w:r>
          </w:p>
        </w:tc>
        <w:tc>
          <w:tcPr>
            <w:tcW w:w="331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SMJ-10</w:t>
            </w:r>
            <w:r>
              <w:rPr>
                <w:rFonts w:hint="eastAsia" w:ascii="宋体"/>
                <w:spacing w:val="12"/>
              </w:rPr>
              <w:t>型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eastAsia="zh-CN"/>
              </w:rPr>
              <w:t>套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eastAsia="zh-CN"/>
              </w:rPr>
              <w:t>河南恒信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出渣机</w:t>
            </w:r>
          </w:p>
        </w:tc>
        <w:tc>
          <w:tcPr>
            <w:tcW w:w="331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/>
                <w:spacing w:val="12"/>
                <w:lang w:val="en-US" w:eastAsia="zh-CN"/>
              </w:rPr>
              <w:t>CZJ</w:t>
            </w:r>
            <w:r>
              <w:rPr>
                <w:rFonts w:hint="eastAsia" w:ascii="宋体"/>
                <w:spacing w:val="12"/>
              </w:rPr>
              <w:t>-</w:t>
            </w:r>
            <w:r>
              <w:rPr>
                <w:rFonts w:hint="eastAsia" w:ascii="宋体"/>
                <w:spacing w:val="12"/>
                <w:lang w:val="en-US" w:eastAsia="zh-CN"/>
              </w:rPr>
              <w:t>10</w:t>
            </w:r>
            <w:r>
              <w:rPr>
                <w:rFonts w:hint="eastAsia" w:ascii="宋体"/>
                <w:spacing w:val="12"/>
              </w:rPr>
              <w:t>型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eastAsia="zh-CN"/>
              </w:rPr>
              <w:t>套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eastAsia="zh-CN"/>
              </w:rPr>
              <w:t>河南恒信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3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调速机</w:t>
            </w:r>
          </w:p>
        </w:tc>
        <w:tc>
          <w:tcPr>
            <w:tcW w:w="331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TSJ</w:t>
            </w:r>
            <w:r>
              <w:rPr>
                <w:rFonts w:hint="eastAsia" w:ascii="宋体"/>
                <w:spacing w:val="12"/>
              </w:rPr>
              <w:t>-</w:t>
            </w:r>
            <w:r>
              <w:rPr>
                <w:rFonts w:hint="eastAsia" w:ascii="宋体"/>
                <w:spacing w:val="12"/>
                <w:lang w:val="en-US" w:eastAsia="zh-CN"/>
              </w:rPr>
              <w:t>10</w:t>
            </w:r>
            <w:r>
              <w:rPr>
                <w:rFonts w:hint="eastAsia" w:ascii="宋体"/>
                <w:spacing w:val="12"/>
              </w:rPr>
              <w:t>型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eastAsia="zh-CN"/>
              </w:rPr>
              <w:t>套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青岛减速机厂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三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控制系统柜</w:t>
            </w:r>
          </w:p>
        </w:tc>
        <w:tc>
          <w:tcPr>
            <w:tcW w:w="331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主柜规格：HXDK-10T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台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eastAsia="zh-CN"/>
              </w:rPr>
              <w:t>河南</w:t>
            </w: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恒信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四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引风机</w:t>
            </w:r>
          </w:p>
        </w:tc>
        <w:tc>
          <w:tcPr>
            <w:tcW w:w="331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DZL-</w:t>
            </w:r>
            <w:r>
              <w:rPr>
                <w:rFonts w:hint="eastAsia" w:ascii="宋体"/>
                <w:spacing w:val="12"/>
                <w:lang w:val="en-US" w:eastAsia="zh-CN"/>
              </w:rPr>
              <w:t>10</w:t>
            </w:r>
            <w:r>
              <w:rPr>
                <w:rFonts w:hint="eastAsia" w:ascii="宋体"/>
                <w:spacing w:val="12"/>
              </w:rPr>
              <w:t>T配套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台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新乡风机厂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烟风道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五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鼓风机</w:t>
            </w:r>
          </w:p>
        </w:tc>
        <w:tc>
          <w:tcPr>
            <w:tcW w:w="331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DZL-</w:t>
            </w:r>
            <w:r>
              <w:rPr>
                <w:rFonts w:hint="eastAsia" w:ascii="宋体"/>
                <w:spacing w:val="12"/>
                <w:lang w:val="en-US" w:eastAsia="zh-CN"/>
              </w:rPr>
              <w:t>10</w:t>
            </w:r>
            <w:r>
              <w:rPr>
                <w:rFonts w:hint="eastAsia" w:ascii="宋体"/>
                <w:spacing w:val="12"/>
              </w:rPr>
              <w:t>T配套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台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新乡风机厂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eastAsia="zh-CN"/>
              </w:rPr>
              <w:t>炉排助燃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六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eastAsia="zh-CN"/>
              </w:rPr>
              <w:t>除尘器</w:t>
            </w:r>
          </w:p>
        </w:tc>
        <w:tc>
          <w:tcPr>
            <w:tcW w:w="331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DZL-</w:t>
            </w:r>
            <w:r>
              <w:rPr>
                <w:rFonts w:hint="eastAsia" w:ascii="宋体"/>
                <w:spacing w:val="12"/>
                <w:lang w:val="en-US" w:eastAsia="zh-CN"/>
              </w:rPr>
              <w:t>10</w:t>
            </w:r>
            <w:r>
              <w:rPr>
                <w:rFonts w:hint="eastAsia" w:ascii="宋体"/>
                <w:spacing w:val="12"/>
              </w:rPr>
              <w:t>T配套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eastAsia="zh-CN"/>
              </w:rPr>
              <w:t>套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eastAsia="zh-CN"/>
              </w:rPr>
              <w:t>河南恒信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  <w:highlight w:val="no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七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不锈钢给水泵</w:t>
            </w:r>
          </w:p>
        </w:tc>
        <w:tc>
          <w:tcPr>
            <w:tcW w:w="331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theme="minorBidi"/>
                <w:spacing w:val="-2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DZL-</w:t>
            </w:r>
            <w:r>
              <w:rPr>
                <w:rFonts w:hint="eastAsia" w:ascii="宋体"/>
                <w:spacing w:val="12"/>
                <w:lang w:val="en-US" w:eastAsia="zh-CN"/>
              </w:rPr>
              <w:t>10</w:t>
            </w:r>
            <w:r>
              <w:rPr>
                <w:rFonts w:hint="eastAsia" w:ascii="宋体"/>
                <w:spacing w:val="12"/>
              </w:rPr>
              <w:t>T配套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台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苏州登丰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八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分气缸</w:t>
            </w:r>
          </w:p>
        </w:tc>
        <w:tc>
          <w:tcPr>
            <w:tcW w:w="331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DZL-</w:t>
            </w:r>
            <w:r>
              <w:rPr>
                <w:rFonts w:hint="eastAsia" w:ascii="宋体"/>
                <w:spacing w:val="12"/>
                <w:lang w:val="en-US" w:eastAsia="zh-CN"/>
              </w:rPr>
              <w:t>10</w:t>
            </w:r>
            <w:r>
              <w:rPr>
                <w:rFonts w:hint="eastAsia" w:ascii="宋体"/>
                <w:spacing w:val="12"/>
              </w:rPr>
              <w:t>T配套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eastAsia="zh-CN"/>
              </w:rPr>
              <w:t>台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eastAsia="zh-CN"/>
              </w:rPr>
              <w:t>1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eastAsia="zh-CN"/>
              </w:rPr>
              <w:t>河南</w:t>
            </w: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恒</w:t>
            </w:r>
            <w:r>
              <w:rPr>
                <w:rFonts w:hint="eastAsia" w:ascii="宋体" w:hAnsi="宋体"/>
                <w:sz w:val="20"/>
                <w:szCs w:val="20"/>
                <w:highlight w:val="none"/>
                <w:lang w:eastAsia="zh-CN"/>
              </w:rPr>
              <w:t>信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九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水处理</w:t>
            </w:r>
          </w:p>
        </w:tc>
        <w:tc>
          <w:tcPr>
            <w:tcW w:w="331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DZL-</w:t>
            </w:r>
            <w:r>
              <w:rPr>
                <w:rFonts w:hint="eastAsia" w:ascii="宋体"/>
                <w:spacing w:val="12"/>
                <w:lang w:val="en-US" w:eastAsia="zh-CN"/>
              </w:rPr>
              <w:t>10</w:t>
            </w:r>
            <w:r>
              <w:rPr>
                <w:rFonts w:hint="eastAsia" w:ascii="宋体"/>
                <w:spacing w:val="12"/>
              </w:rPr>
              <w:t>T配套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eastAsia="zh-CN"/>
              </w:rPr>
              <w:t>套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郑州</w:t>
            </w: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润新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eastAsia="zh-CN"/>
              </w:rPr>
              <w:t>十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烟囱</w:t>
            </w: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/烟道</w:t>
            </w:r>
          </w:p>
        </w:tc>
        <w:tc>
          <w:tcPr>
            <w:tcW w:w="331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DZL-</w:t>
            </w:r>
            <w:r>
              <w:rPr>
                <w:rFonts w:hint="eastAsia" w:ascii="宋体"/>
                <w:spacing w:val="12"/>
                <w:lang w:val="en-US" w:eastAsia="zh-CN"/>
              </w:rPr>
              <w:t>10</w:t>
            </w:r>
            <w:r>
              <w:rPr>
                <w:rFonts w:hint="eastAsia" w:ascii="宋体"/>
                <w:spacing w:val="12"/>
              </w:rPr>
              <w:t>T配套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套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eastAsia="zh-CN"/>
              </w:rPr>
              <w:t>河南恒信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十</w:t>
            </w:r>
            <w:r>
              <w:rPr>
                <w:rFonts w:hint="eastAsia" w:ascii="宋体" w:hAnsi="宋体"/>
                <w:sz w:val="20"/>
                <w:szCs w:val="20"/>
                <w:lang w:eastAsia="zh-CN"/>
              </w:rPr>
              <w:t>一</w:t>
            </w:r>
          </w:p>
        </w:tc>
        <w:tc>
          <w:tcPr>
            <w:tcW w:w="5263" w:type="dxa"/>
            <w:gridSpan w:val="2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eastAsia="zh-CN"/>
              </w:rPr>
              <w:t>本体配套</w:t>
            </w: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阀门</w:t>
            </w: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/</w:t>
            </w: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仪表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套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315" w:type="dxa"/>
            <w:noWrap w:val="0"/>
            <w:vAlign w:val="center"/>
          </w:tcPr>
          <w:p>
            <w:pPr>
              <w:spacing w:line="240" w:lineRule="auto"/>
              <w:ind w:firstLine="100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三通旋塞阀</w:t>
            </w:r>
          </w:p>
        </w:tc>
        <w:tc>
          <w:tcPr>
            <w:tcW w:w="331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Theme="minorEastAsia" w:cstheme="minorBidi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</w:rPr>
              <w:t>HX-16</w:t>
            </w: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  <w:lang w:val="en-US" w:eastAsia="zh-CN"/>
              </w:rPr>
              <w:t>/</w:t>
            </w: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</w:rPr>
              <w:t>DN15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eastAsia="zh-CN"/>
              </w:rPr>
              <w:t>个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2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郑州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2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压力表</w:t>
            </w:r>
          </w:p>
        </w:tc>
        <w:tc>
          <w:tcPr>
            <w:tcW w:w="331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Theme="minorEastAsia" w:cstheme="minorBidi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</w:rPr>
              <w:t>Y-150</w:t>
            </w: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  <w:lang w:val="en-US" w:eastAsia="zh-CN"/>
              </w:rPr>
              <w:t>/0~2.5MPa   1.6级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eastAsia="zh-CN"/>
              </w:rPr>
              <w:t>块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2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eastAsia="zh-CN"/>
              </w:rPr>
              <w:t>杭州富阳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3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压力表存水弯管</w:t>
            </w:r>
          </w:p>
        </w:tc>
        <w:tc>
          <w:tcPr>
            <w:tcW w:w="331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Theme="minorEastAsia" w:cstheme="minorBidi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  <w:lang w:eastAsia="zh-CN"/>
              </w:rPr>
              <w:t>厂标</w:t>
            </w: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  <w:lang w:val="en-US" w:eastAsia="zh-CN"/>
              </w:rPr>
              <w:t>/DN15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eastAsia="zh-CN"/>
              </w:rPr>
              <w:t>个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eastAsia="zh-CN"/>
              </w:rPr>
              <w:t>河南</w:t>
            </w: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恒</w:t>
            </w:r>
            <w:r>
              <w:rPr>
                <w:rFonts w:hint="eastAsia" w:ascii="宋体" w:hAnsi="宋体"/>
                <w:sz w:val="20"/>
                <w:szCs w:val="20"/>
                <w:highlight w:val="none"/>
                <w:lang w:eastAsia="zh-CN"/>
              </w:rPr>
              <w:t>信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4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压力控制器</w:t>
            </w:r>
          </w:p>
        </w:tc>
        <w:tc>
          <w:tcPr>
            <w:tcW w:w="331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Theme="minorEastAsia" w:cstheme="minorBidi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</w:rPr>
              <w:t>K</w:t>
            </w: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  <w:lang w:val="en-US" w:eastAsia="zh-CN"/>
              </w:rPr>
              <w:t>P</w:t>
            </w: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</w:rPr>
              <w:t>-</w:t>
            </w: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  <w:lang w:val="en-US" w:eastAsia="zh-CN"/>
              </w:rPr>
              <w:t>35/1.0~1.6Mpa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2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eastAsia="zh-CN"/>
              </w:rPr>
              <w:t>丹弗斯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5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240" w:lineRule="auto"/>
              <w:ind w:firstLine="200" w:firstLineChars="100"/>
              <w:jc w:val="center"/>
              <w:rPr>
                <w:rFonts w:hint="default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 xml:space="preserve">截止阀 </w:t>
            </w:r>
          </w:p>
        </w:tc>
        <w:tc>
          <w:tcPr>
            <w:tcW w:w="331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theme="minorBidi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</w:rPr>
              <w:t>J41H-1</w:t>
            </w: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6C </w:t>
            </w: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</w:rPr>
              <w:t>PN1.6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台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郑州宇明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主汽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6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240" w:lineRule="auto"/>
              <w:ind w:firstLine="200" w:firstLineChars="100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截止阀 </w:t>
            </w:r>
          </w:p>
        </w:tc>
        <w:tc>
          <w:tcPr>
            <w:tcW w:w="331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  <w:lang w:val="en-US" w:eastAsia="zh-CN"/>
              </w:rPr>
              <w:t>J41H-16C PN1.6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eastAsia="zh-CN"/>
              </w:rPr>
              <w:t>台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郑州宇明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7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240" w:lineRule="auto"/>
              <w:ind w:firstLine="200" w:firstLineChars="100"/>
              <w:jc w:val="center"/>
              <w:rPr>
                <w:rFonts w:hint="default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 xml:space="preserve">安全阀 </w:t>
            </w:r>
          </w:p>
        </w:tc>
        <w:tc>
          <w:tcPr>
            <w:tcW w:w="331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Theme="minorEastAsia" w:cstheme="minorBidi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</w:rPr>
              <w:t>A48H-16C</w:t>
            </w: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</w:rPr>
              <w:t>PN1.6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eastAsia="zh-CN"/>
              </w:rPr>
              <w:t>台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2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郑州宇明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8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color w:val="0000FF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对夹式止回阀 </w:t>
            </w:r>
          </w:p>
        </w:tc>
        <w:tc>
          <w:tcPr>
            <w:tcW w:w="331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  <w:lang w:val="en-US" w:eastAsia="zh-CN"/>
              </w:rPr>
              <w:t>H14W</w:t>
            </w: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</w:rPr>
              <w:t>-16</w:t>
            </w: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P </w:t>
            </w: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</w:rPr>
              <w:t>PN1.6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个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郑州吉通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9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</w:rPr>
              <w:t xml:space="preserve">排污阀 </w:t>
            </w:r>
          </w:p>
        </w:tc>
        <w:tc>
          <w:tcPr>
            <w:tcW w:w="331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</w:rPr>
              <w:t>P</w:t>
            </w: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  <w:lang w:val="en-US" w:eastAsia="zh-CN"/>
              </w:rPr>
              <w:t>Q</w:t>
            </w: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</w:rPr>
              <w:t>4</w:t>
            </w: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  <w:lang w:val="en-US" w:eastAsia="zh-CN"/>
              </w:rPr>
              <w:t>1F</w:t>
            </w: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</w:rPr>
              <w:t>-16</w:t>
            </w: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</w:rPr>
              <w:t>PN1.6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件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郑州宇明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集箱排污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</w:rPr>
              <w:t xml:space="preserve">排污阀 </w:t>
            </w:r>
          </w:p>
        </w:tc>
        <w:tc>
          <w:tcPr>
            <w:tcW w:w="331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</w:rPr>
              <w:t>P</w:t>
            </w: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  <w:lang w:val="en-US" w:eastAsia="zh-CN"/>
              </w:rPr>
              <w:t>Q</w:t>
            </w: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</w:rPr>
              <w:t>4</w:t>
            </w: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  <w:lang w:val="en-US" w:eastAsia="zh-CN"/>
              </w:rPr>
              <w:t>1F</w:t>
            </w: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</w:rPr>
              <w:t>-16</w:t>
            </w: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</w:rPr>
              <w:t>PN1.6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件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郑州宇明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锅筒排污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11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水位计</w:t>
            </w:r>
          </w:p>
        </w:tc>
        <w:tc>
          <w:tcPr>
            <w:tcW w:w="331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0"/>
                <w:szCs w:val="20"/>
                <w:highlight w:val="none"/>
                <w:lang w:val="en-US" w:eastAsia="zh-CN"/>
              </w:rPr>
              <w:t>DSKJ-IV/</w:t>
            </w: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</w:rPr>
              <w:t>PN1.6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件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eastAsia="zh-CN"/>
              </w:rPr>
              <w:t>郑州中华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12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水位控制器</w:t>
            </w:r>
          </w:p>
        </w:tc>
        <w:tc>
          <w:tcPr>
            <w:tcW w:w="331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</w:rPr>
              <w:t>UQK-350</w:t>
            </w: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  <w:lang w:val="en-US" w:eastAsia="zh-CN"/>
              </w:rPr>
              <w:t>/</w:t>
            </w: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</w:rPr>
              <w:t>PN1.6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件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eastAsia="zh-CN"/>
              </w:rPr>
              <w:t>郑州中华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13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球阀</w:t>
            </w:r>
          </w:p>
        </w:tc>
        <w:tc>
          <w:tcPr>
            <w:tcW w:w="331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</w:rPr>
              <w:t>J41H-1</w:t>
            </w: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6C </w:t>
            </w: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</w:rPr>
              <w:t>PN1.6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台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郑州宇明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14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331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M14×35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20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河南郑州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eastAsia="zh-CN"/>
              </w:rPr>
              <w:t>十二</w:t>
            </w:r>
          </w:p>
        </w:tc>
        <w:tc>
          <w:tcPr>
            <w:tcW w:w="5263" w:type="dxa"/>
            <w:gridSpan w:val="2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eastAsia="zh-CN"/>
              </w:rPr>
              <w:t>随机技术资料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宋体" w:hAnsi="宋体"/>
                <w:sz w:val="20"/>
                <w:szCs w:val="20"/>
                <w:highlight w:val="none"/>
              </w:rPr>
            </w:pPr>
          </w:p>
        </w:tc>
        <w:tc>
          <w:tcPr>
            <w:tcW w:w="131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产品质量证明书</w:t>
            </w:r>
          </w:p>
        </w:tc>
        <w:tc>
          <w:tcPr>
            <w:tcW w:w="331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DZL10-1.25-SCI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份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河南恒信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安装使用说明书</w:t>
            </w:r>
          </w:p>
        </w:tc>
        <w:tc>
          <w:tcPr>
            <w:tcW w:w="331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DZL10-1.25-SCI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份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河南恒信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3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制造许可证复印件</w:t>
            </w:r>
          </w:p>
        </w:tc>
        <w:tc>
          <w:tcPr>
            <w:tcW w:w="331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DZL10-1.25-SCI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份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河南恒信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4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产品总装图</w:t>
            </w:r>
          </w:p>
        </w:tc>
        <w:tc>
          <w:tcPr>
            <w:tcW w:w="331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DZL10-1.25-SCI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份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河南恒信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5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产品本体图</w:t>
            </w:r>
          </w:p>
        </w:tc>
        <w:tc>
          <w:tcPr>
            <w:tcW w:w="331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DZL10-1.25-SCI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份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河南恒信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6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产品管道仪表图</w:t>
            </w:r>
          </w:p>
        </w:tc>
        <w:tc>
          <w:tcPr>
            <w:tcW w:w="331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DZL10-1.25-SCI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份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河南恒信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7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产品地基图</w:t>
            </w:r>
          </w:p>
        </w:tc>
        <w:tc>
          <w:tcPr>
            <w:tcW w:w="331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DZL10-1.25-SCI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份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河南恒信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8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计算结果汇总表</w:t>
            </w:r>
          </w:p>
        </w:tc>
        <w:tc>
          <w:tcPr>
            <w:tcW w:w="331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DZL10-1.25-SCI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份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河南恒信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9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监督检验证书</w:t>
            </w:r>
          </w:p>
        </w:tc>
        <w:tc>
          <w:tcPr>
            <w:tcW w:w="331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DZL10-1.25-SCI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份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周口锅检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316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以上全套总价合计：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元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整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（￥：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.00</w:t>
            </w:r>
            <w:r>
              <w:rPr>
                <w:rFonts w:hint="eastAsia" w:ascii="宋体" w:hAnsi="宋体"/>
                <w:sz w:val="21"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316" w:type="dxa"/>
            <w:gridSpan w:val="7"/>
            <w:noWrap w:val="0"/>
            <w:vAlign w:val="center"/>
          </w:tcPr>
          <w:p>
            <w:pPr>
              <w:jc w:val="left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3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lang w:val="en-US" w:eastAsia="zh-CN"/>
        </w:rPr>
        <w:t>技术参数</w:t>
      </w:r>
      <w:r>
        <w:rPr>
          <w:rFonts w:hint="eastAsia"/>
        </w:rPr>
        <w:t>：</w:t>
      </w:r>
    </w:p>
    <w:tbl>
      <w:tblPr>
        <w:tblStyle w:val="10"/>
        <w:tblW w:w="1006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73"/>
        <w:gridCol w:w="957"/>
        <w:gridCol w:w="801"/>
        <w:gridCol w:w="1766"/>
        <w:gridCol w:w="1729"/>
        <w:gridCol w:w="816"/>
        <w:gridCol w:w="899"/>
        <w:gridCol w:w="897"/>
        <w:gridCol w:w="92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  <w:jc w:val="center"/>
        </w:trPr>
        <w:tc>
          <w:tcPr>
            <w:tcW w:w="10060" w:type="dxa"/>
            <w:gridSpan w:val="9"/>
            <w:vAlign w:val="center"/>
          </w:tcPr>
          <w:p>
            <w:pPr>
              <w:pStyle w:val="9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/>
                <w:sz w:val="32"/>
                <w:szCs w:val="32"/>
              </w:rPr>
              <w:t>生物质蒸汽锅炉数据表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  <w:jc w:val="center"/>
        </w:trPr>
        <w:tc>
          <w:tcPr>
            <w:tcW w:w="4797" w:type="dxa"/>
            <w:gridSpan w:val="4"/>
            <w:vAlign w:val="center"/>
          </w:tcPr>
          <w:p>
            <w:pPr>
              <w:pStyle w:val="9"/>
              <w:jc w:val="center"/>
              <w:rPr>
                <w:rFonts w:ascii="Tahoma" w:hAnsi="Tahoma" w:eastAsia="Tahoma" w:cs="Tahoma"/>
                <w:color w:val="000000"/>
                <w:sz w:val="20"/>
                <w:szCs w:val="20"/>
              </w:rPr>
            </w:pPr>
            <w:r>
              <w:rPr>
                <w:rFonts w:hint="eastAsia" w:ascii="Tahoma" w:hAnsi="Tahoma" w:eastAsia="Tahoma" w:cs="Tahoma"/>
                <w:color w:val="000000"/>
                <w:sz w:val="20"/>
                <w:szCs w:val="20"/>
              </w:rPr>
              <w:t>型号</w:t>
            </w:r>
          </w:p>
        </w:tc>
        <w:tc>
          <w:tcPr>
            <w:tcW w:w="5263" w:type="dxa"/>
            <w:gridSpan w:val="5"/>
            <w:vAlign w:val="center"/>
          </w:tcPr>
          <w:p>
            <w:pPr>
              <w:pStyle w:val="9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hint="eastAsia" w:ascii="Tahoma" w:hAnsi="Tahoma" w:cs="Tahoma"/>
                <w:color w:val="000000"/>
                <w:sz w:val="20"/>
                <w:szCs w:val="20"/>
              </w:rPr>
              <w:t>DZ</w:t>
            </w:r>
            <w:r>
              <w:rPr>
                <w:rFonts w:hint="eastAsia" w:ascii="Tahoma" w:hAnsi="Tahoma" w:cs="Tahoma"/>
                <w:color w:val="000000"/>
                <w:sz w:val="20"/>
                <w:szCs w:val="20"/>
                <w:lang w:val="en-US" w:eastAsia="zh-CN"/>
              </w:rPr>
              <w:t>L10</w:t>
            </w:r>
            <w:r>
              <w:rPr>
                <w:rFonts w:hint="eastAsia" w:ascii="Tahoma" w:hAnsi="Tahoma" w:cs="Tahoma"/>
                <w:color w:val="000000"/>
                <w:sz w:val="20"/>
                <w:szCs w:val="20"/>
              </w:rPr>
              <w:t>-1.25-SCI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  <w:jc w:val="center"/>
        </w:trPr>
        <w:tc>
          <w:tcPr>
            <w:tcW w:w="4797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pStyle w:val="9"/>
              <w:jc w:val="center"/>
              <w:rPr>
                <w:rFonts w:ascii="Tahoma" w:hAnsi="Tahoma" w:eastAsia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ahoma" w:cs="Tahoma"/>
                <w:color w:val="000000"/>
                <w:sz w:val="20"/>
                <w:szCs w:val="20"/>
              </w:rPr>
              <w:t>额定</w:t>
            </w:r>
            <w:r>
              <w:rPr>
                <w:rFonts w:hint="eastAsia" w:ascii="Tahoma" w:hAnsi="Tahoma" w:cs="Tahoma"/>
                <w:color w:val="000000"/>
                <w:sz w:val="20"/>
                <w:szCs w:val="20"/>
              </w:rPr>
              <w:t>蒸发量T</w:t>
            </w:r>
            <w:r>
              <w:rPr>
                <w:rFonts w:ascii="Tahoma" w:hAnsi="Tahoma" w:eastAsia="Tahoma" w:cs="Tahoma"/>
                <w:color w:val="000000"/>
                <w:sz w:val="20"/>
                <w:szCs w:val="20"/>
              </w:rPr>
              <w:t>/h</w:t>
            </w:r>
          </w:p>
        </w:tc>
        <w:tc>
          <w:tcPr>
            <w:tcW w:w="5263" w:type="dxa"/>
            <w:gridSpan w:val="5"/>
            <w:vAlign w:val="center"/>
          </w:tcPr>
          <w:p>
            <w:pPr>
              <w:pStyle w:val="9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hint="eastAsia" w:ascii="Tahoma" w:hAnsi="Tahoma" w:cs="Tahoma"/>
                <w:color w:val="000000"/>
                <w:sz w:val="20"/>
                <w:szCs w:val="20"/>
                <w:lang w:val="en-US" w:eastAsia="zh-CN"/>
              </w:rPr>
              <w:t>10</w:t>
            </w:r>
            <w:r>
              <w:rPr>
                <w:rFonts w:hint="eastAsia" w:ascii="Tahoma" w:hAnsi="Tahoma" w:cs="Tahoma"/>
                <w:color w:val="000000"/>
                <w:sz w:val="20"/>
                <w:szCs w:val="20"/>
              </w:rPr>
              <w:t>.0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  <w:jc w:val="center"/>
        </w:trPr>
        <w:tc>
          <w:tcPr>
            <w:tcW w:w="4797" w:type="dxa"/>
            <w:gridSpan w:val="4"/>
            <w:vAlign w:val="center"/>
          </w:tcPr>
          <w:p>
            <w:pPr>
              <w:pStyle w:val="9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ahoma" w:hAnsi="Tahoma" w:eastAsia="Tahoma" w:cs="Tahoma"/>
                <w:color w:val="000000"/>
                <w:sz w:val="20"/>
                <w:szCs w:val="20"/>
              </w:rPr>
              <w:t>额定</w:t>
            </w:r>
            <w:r>
              <w:rPr>
                <w:rFonts w:hint="eastAsia" w:ascii="Tahoma" w:hAnsi="Tahoma" w:cs="Tahoma"/>
                <w:color w:val="000000"/>
                <w:sz w:val="20"/>
                <w:szCs w:val="20"/>
              </w:rPr>
              <w:t>蒸汽</w:t>
            </w:r>
            <w:r>
              <w:rPr>
                <w:rFonts w:ascii="Tahoma" w:hAnsi="Tahoma" w:eastAsia="Tahoma" w:cs="Tahoma"/>
                <w:color w:val="000000"/>
                <w:sz w:val="20"/>
                <w:szCs w:val="20"/>
              </w:rPr>
              <w:t>压力</w:t>
            </w:r>
            <w:r>
              <w:rPr>
                <w:rFonts w:hint="eastAsia" w:ascii="Tahoma" w:hAnsi="Tahoma" w:cs="Tahoma"/>
                <w:color w:val="000000"/>
                <w:sz w:val="20"/>
                <w:szCs w:val="20"/>
              </w:rPr>
              <w:t>/</w:t>
            </w:r>
            <w:r>
              <w:rPr>
                <w:rFonts w:ascii="Tahoma" w:hAnsi="Tahoma" w:eastAsia="Tahoma" w:cs="Tahoma"/>
                <w:color w:val="000000"/>
                <w:sz w:val="20"/>
                <w:szCs w:val="20"/>
              </w:rPr>
              <w:t>MPa</w:t>
            </w:r>
          </w:p>
        </w:tc>
        <w:tc>
          <w:tcPr>
            <w:tcW w:w="5263" w:type="dxa"/>
            <w:gridSpan w:val="5"/>
            <w:vAlign w:val="center"/>
          </w:tcPr>
          <w:p>
            <w:pPr>
              <w:pStyle w:val="9"/>
              <w:jc w:val="center"/>
              <w:rPr>
                <w:rFonts w:hint="default" w:eastAsia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0"/>
                <w:szCs w:val="20"/>
              </w:rPr>
              <w:t>1.</w:t>
            </w:r>
            <w:r>
              <w:rPr>
                <w:rFonts w:hint="eastAsia" w:ascii="Tahoma" w:hAnsi="Tahoma" w:cs="Tahoma"/>
                <w:color w:val="000000"/>
                <w:sz w:val="20"/>
                <w:szCs w:val="20"/>
                <w:lang w:val="en-US" w:eastAsia="zh-CN"/>
              </w:rPr>
              <w:t>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  <w:jc w:val="center"/>
        </w:trPr>
        <w:tc>
          <w:tcPr>
            <w:tcW w:w="4797" w:type="dxa"/>
            <w:gridSpan w:val="4"/>
            <w:vAlign w:val="center"/>
          </w:tcPr>
          <w:p>
            <w:pPr>
              <w:pStyle w:val="9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ahoma" w:hAnsi="Tahoma" w:eastAsia="Tahoma" w:cs="Tahoma"/>
                <w:color w:val="000000"/>
                <w:sz w:val="20"/>
                <w:szCs w:val="20"/>
              </w:rPr>
              <w:t>额定</w:t>
            </w:r>
            <w:r>
              <w:rPr>
                <w:rFonts w:hint="eastAsia" w:ascii="Tahoma" w:hAnsi="Tahoma" w:cs="Tahoma"/>
                <w:color w:val="000000"/>
                <w:sz w:val="20"/>
                <w:szCs w:val="20"/>
              </w:rPr>
              <w:t>蒸汽</w:t>
            </w:r>
            <w:r>
              <w:rPr>
                <w:rFonts w:ascii="Tahoma" w:hAnsi="Tahoma" w:eastAsia="Tahoma" w:cs="Tahoma"/>
                <w:color w:val="000000"/>
                <w:sz w:val="20"/>
                <w:szCs w:val="20"/>
              </w:rPr>
              <w:t>温度</w:t>
            </w:r>
            <w:r>
              <w:rPr>
                <w:rFonts w:hint="eastAsia" w:ascii="Tahoma" w:hAnsi="Tahoma" w:cs="Tahoma"/>
                <w:color w:val="000000"/>
                <w:sz w:val="20"/>
                <w:szCs w:val="20"/>
              </w:rPr>
              <w:t>/</w:t>
            </w:r>
            <w:r>
              <w:rPr>
                <w:rFonts w:ascii="Tahoma" w:hAnsi="Tahoma" w:eastAsia="Tahoma" w:cs="Tahoma"/>
                <w:color w:val="000000"/>
                <w:sz w:val="20"/>
                <w:szCs w:val="20"/>
              </w:rPr>
              <w:t>°C</w:t>
            </w:r>
          </w:p>
        </w:tc>
        <w:tc>
          <w:tcPr>
            <w:tcW w:w="5263" w:type="dxa"/>
            <w:gridSpan w:val="5"/>
            <w:vAlign w:val="center"/>
          </w:tcPr>
          <w:p>
            <w:pPr>
              <w:pStyle w:val="9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 w:ascii="Tahoma" w:hAnsi="Tahoma" w:cs="Tahoma"/>
                <w:color w:val="000000"/>
                <w:sz w:val="20"/>
                <w:szCs w:val="20"/>
                <w:lang w:val="en-US" w:eastAsia="zh-CN"/>
              </w:rPr>
              <w:t>19</w:t>
            </w:r>
            <w:r>
              <w:rPr>
                <w:rFonts w:hint="eastAsia" w:ascii="Tahoma" w:hAnsi="Tahoma" w:cs="Tahoma"/>
                <w:color w:val="000000"/>
                <w:sz w:val="20"/>
                <w:szCs w:val="20"/>
              </w:rPr>
              <w:t>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  <w:jc w:val="center"/>
        </w:trPr>
        <w:tc>
          <w:tcPr>
            <w:tcW w:w="4797" w:type="dxa"/>
            <w:gridSpan w:val="4"/>
            <w:vAlign w:val="center"/>
          </w:tcPr>
          <w:p>
            <w:pPr>
              <w:pStyle w:val="9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 w:ascii="Tahoma" w:hAnsi="Tahoma" w:cs="Tahoma"/>
                <w:color w:val="000000"/>
                <w:sz w:val="20"/>
                <w:szCs w:val="20"/>
              </w:rPr>
              <w:t>给水</w:t>
            </w:r>
            <w:r>
              <w:rPr>
                <w:rFonts w:ascii="Tahoma" w:hAnsi="Tahoma" w:eastAsia="Tahoma" w:cs="Tahoma"/>
                <w:color w:val="000000"/>
                <w:sz w:val="20"/>
                <w:szCs w:val="20"/>
              </w:rPr>
              <w:t>温度</w:t>
            </w:r>
            <w:r>
              <w:rPr>
                <w:rFonts w:hint="eastAsia" w:ascii="Tahoma" w:hAnsi="Tahoma" w:cs="Tahoma"/>
                <w:color w:val="000000"/>
                <w:sz w:val="20"/>
                <w:szCs w:val="20"/>
              </w:rPr>
              <w:t>/</w:t>
            </w:r>
            <w:r>
              <w:rPr>
                <w:rFonts w:ascii="Tahoma" w:hAnsi="Tahoma" w:eastAsia="Tahoma" w:cs="Tahoma"/>
                <w:color w:val="000000"/>
                <w:sz w:val="20"/>
                <w:szCs w:val="20"/>
              </w:rPr>
              <w:t>°C</w:t>
            </w:r>
          </w:p>
        </w:tc>
        <w:tc>
          <w:tcPr>
            <w:tcW w:w="5263" w:type="dxa"/>
            <w:gridSpan w:val="5"/>
            <w:vAlign w:val="center"/>
          </w:tcPr>
          <w:p>
            <w:pPr>
              <w:pStyle w:val="9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 w:ascii="Tahoma" w:hAnsi="Tahoma" w:cs="Tahoma"/>
                <w:color w:val="000000"/>
                <w:sz w:val="20"/>
                <w:szCs w:val="20"/>
              </w:rPr>
              <w:t>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  <w:jc w:val="center"/>
        </w:trPr>
        <w:tc>
          <w:tcPr>
            <w:tcW w:w="3031" w:type="dxa"/>
            <w:gridSpan w:val="3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pStyle w:val="9"/>
              <w:jc w:val="center"/>
              <w:rPr>
                <w:rFonts w:hint="default" w:eastAsia="宋体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0"/>
                <w:szCs w:val="20"/>
              </w:rPr>
              <w:t>受</w:t>
            </w:r>
            <w:r>
              <w:rPr>
                <w:rFonts w:ascii="Tahoma" w:hAnsi="Tahoma" w:eastAsia="Tahoma" w:cs="Tahoma"/>
                <w:color w:val="000000"/>
                <w:sz w:val="20"/>
                <w:szCs w:val="20"/>
              </w:rPr>
              <w:t>热面积</w:t>
            </w:r>
            <w:r>
              <w:rPr>
                <w:rFonts w:hint="eastAsia" w:ascii="Tahoma" w:hAnsi="Tahoma" w:cs="Tahoma"/>
                <w:color w:val="000000"/>
                <w:sz w:val="20"/>
                <w:szCs w:val="20"/>
              </w:rPr>
              <w:t>/</w:t>
            </w:r>
            <w:r>
              <w:rPr>
                <w:rFonts w:hint="eastAsia" w:ascii="Tahoma" w:hAnsi="Tahoma" w:cs="Tahoma"/>
                <w:color w:val="000000"/>
                <w:sz w:val="20"/>
                <w:szCs w:val="20"/>
                <w:lang w:val="en-US" w:eastAsia="zh-CN"/>
              </w:rPr>
              <w:t>m</w:t>
            </w:r>
            <w:r>
              <w:rPr>
                <w:rFonts w:hint="eastAsia" w:ascii="Tahoma" w:hAnsi="Tahoma" w:cs="Tahoma"/>
                <w:color w:val="000000"/>
                <w:sz w:val="20"/>
                <w:szCs w:val="20"/>
                <w:vertAlign w:val="superscript"/>
                <w:lang w:val="en-US" w:eastAsia="zh-CN"/>
              </w:rPr>
              <w:t>2</w:t>
            </w:r>
          </w:p>
        </w:tc>
        <w:tc>
          <w:tcPr>
            <w:tcW w:w="1766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9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hint="eastAsia" w:ascii="Tahoma" w:hAnsi="Tahoma" w:cs="Tahoma"/>
                <w:color w:val="000000"/>
                <w:sz w:val="20"/>
                <w:szCs w:val="20"/>
              </w:rPr>
              <w:t>辐射</w:t>
            </w:r>
          </w:p>
        </w:tc>
        <w:tc>
          <w:tcPr>
            <w:tcW w:w="5263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pStyle w:val="9"/>
              <w:jc w:val="center"/>
              <w:rPr>
                <w:rFonts w:hint="default" w:ascii="Tahoma" w:hAnsi="Tahoma" w:eastAsia="宋体" w:cs="Tahoma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0"/>
                <w:szCs w:val="20"/>
                <w:lang w:val="en-US" w:eastAsia="zh-CN"/>
              </w:rPr>
              <w:t>25.4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  <w:jc w:val="center"/>
        </w:trPr>
        <w:tc>
          <w:tcPr>
            <w:tcW w:w="3031" w:type="dxa"/>
            <w:gridSpan w:val="3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pStyle w:val="9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9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hint="eastAsia" w:ascii="Tahoma" w:hAnsi="Tahoma" w:cs="Tahoma"/>
                <w:color w:val="000000"/>
                <w:sz w:val="20"/>
                <w:szCs w:val="20"/>
              </w:rPr>
              <w:t>对流</w:t>
            </w:r>
          </w:p>
        </w:tc>
        <w:tc>
          <w:tcPr>
            <w:tcW w:w="5263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9"/>
              <w:jc w:val="center"/>
              <w:rPr>
                <w:rFonts w:hint="default" w:ascii="Tahoma" w:hAnsi="Tahoma" w:eastAsia="宋体" w:cs="Tahoma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0"/>
                <w:szCs w:val="20"/>
                <w:lang w:val="en-US" w:eastAsia="zh-CN"/>
              </w:rPr>
              <w:t>252.81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  <w:jc w:val="center"/>
        </w:trPr>
        <w:tc>
          <w:tcPr>
            <w:tcW w:w="3031" w:type="dxa"/>
            <w:gridSpan w:val="3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pStyle w:val="9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pStyle w:val="9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hint="eastAsia" w:ascii="Tahoma" w:hAnsi="Tahoma" w:cs="Tahoma"/>
                <w:color w:val="000000"/>
                <w:sz w:val="20"/>
                <w:szCs w:val="20"/>
                <w:lang w:val="en-US" w:eastAsia="zh-CN"/>
              </w:rPr>
              <w:t>省煤</w:t>
            </w:r>
            <w:r>
              <w:rPr>
                <w:rFonts w:hint="eastAsia" w:ascii="Tahoma" w:hAnsi="Tahoma" w:cs="Tahoma"/>
                <w:color w:val="000000"/>
                <w:sz w:val="20"/>
                <w:szCs w:val="20"/>
              </w:rPr>
              <w:t>器</w:t>
            </w:r>
          </w:p>
        </w:tc>
        <w:tc>
          <w:tcPr>
            <w:tcW w:w="5263" w:type="dxa"/>
            <w:gridSpan w:val="5"/>
            <w:tcBorders>
              <w:top w:val="single" w:color="auto" w:sz="4" w:space="0"/>
            </w:tcBorders>
            <w:vAlign w:val="center"/>
          </w:tcPr>
          <w:p>
            <w:pPr>
              <w:pStyle w:val="9"/>
              <w:jc w:val="center"/>
              <w:rPr>
                <w:rFonts w:hint="default" w:ascii="Tahoma" w:hAnsi="Tahoma" w:cs="Tahoma"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Tahoma" w:hAnsi="Tahoma" w:cs="Tahoma"/>
                <w:color w:val="000000"/>
                <w:sz w:val="20"/>
                <w:szCs w:val="20"/>
                <w:lang w:val="en-US" w:eastAsia="zh-CN"/>
              </w:rPr>
              <w:t>104.64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  <w:jc w:val="center"/>
        </w:trPr>
        <w:tc>
          <w:tcPr>
            <w:tcW w:w="4797" w:type="dxa"/>
            <w:gridSpan w:val="4"/>
            <w:vAlign w:val="center"/>
          </w:tcPr>
          <w:p>
            <w:pPr>
              <w:pStyle w:val="9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0"/>
                <w:szCs w:val="20"/>
                <w:lang w:val="en-US" w:eastAsia="zh-CN"/>
              </w:rPr>
              <w:t>水压试验压力</w:t>
            </w:r>
            <w:r>
              <w:rPr>
                <w:rFonts w:hint="eastAsia" w:ascii="Tahoma" w:hAnsi="Tahoma" w:cs="Tahoma"/>
                <w:color w:val="000000"/>
                <w:sz w:val="20"/>
                <w:szCs w:val="20"/>
              </w:rPr>
              <w:t>/</w:t>
            </w:r>
            <w:r>
              <w:rPr>
                <w:rFonts w:ascii="Tahoma" w:hAnsi="Tahoma" w:eastAsia="Tahoma" w:cs="Tahoma"/>
                <w:color w:val="000000"/>
                <w:sz w:val="20"/>
                <w:szCs w:val="20"/>
              </w:rPr>
              <w:t>MPa</w:t>
            </w:r>
          </w:p>
        </w:tc>
        <w:tc>
          <w:tcPr>
            <w:tcW w:w="5263" w:type="dxa"/>
            <w:gridSpan w:val="5"/>
            <w:vAlign w:val="center"/>
          </w:tcPr>
          <w:p>
            <w:pPr>
              <w:pStyle w:val="9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0"/>
                <w:szCs w:val="20"/>
                <w:lang w:val="en-US" w:eastAsia="zh-CN" w:bidi="ar-SA"/>
              </w:rPr>
              <w:t>1.62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  <w:jc w:val="center"/>
        </w:trPr>
        <w:tc>
          <w:tcPr>
            <w:tcW w:w="4797" w:type="dxa"/>
            <w:gridSpan w:val="4"/>
            <w:vAlign w:val="center"/>
          </w:tcPr>
          <w:p>
            <w:pPr>
              <w:pStyle w:val="9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ahoma" w:hAnsi="Tahoma" w:eastAsia="宋体" w:cs="Tahoma"/>
                <w:color w:val="000000"/>
                <w:sz w:val="20"/>
                <w:szCs w:val="20"/>
                <w:lang w:val="en-US" w:eastAsia="zh-CN"/>
              </w:rPr>
              <w:t>水压试验</w:t>
            </w:r>
            <w:r>
              <w:rPr>
                <w:rFonts w:ascii="Tahoma" w:hAnsi="Tahoma" w:eastAsia="Tahoma" w:cs="Tahoma"/>
                <w:color w:val="000000"/>
                <w:sz w:val="20"/>
                <w:szCs w:val="20"/>
              </w:rPr>
              <w:t>水容量</w:t>
            </w:r>
            <w:r>
              <w:rPr>
                <w:rFonts w:hint="eastAsia" w:ascii="Tahoma" w:hAnsi="Tahoma" w:cs="Tahoma"/>
                <w:color w:val="000000"/>
                <w:sz w:val="20"/>
                <w:szCs w:val="20"/>
              </w:rPr>
              <w:t>/m</w:t>
            </w:r>
            <w:r>
              <w:rPr>
                <w:rFonts w:hint="eastAsia" w:ascii="Tahoma" w:hAnsi="Tahoma" w:cs="Tahoma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5263" w:type="dxa"/>
            <w:gridSpan w:val="5"/>
            <w:vAlign w:val="center"/>
          </w:tcPr>
          <w:p>
            <w:pPr>
              <w:pStyle w:val="9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0"/>
                <w:szCs w:val="20"/>
                <w:lang w:val="en-US" w:eastAsia="zh-CN"/>
              </w:rPr>
              <w:t>12.1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  <w:jc w:val="center"/>
        </w:trPr>
        <w:tc>
          <w:tcPr>
            <w:tcW w:w="4797" w:type="dxa"/>
            <w:gridSpan w:val="4"/>
            <w:vAlign w:val="center"/>
          </w:tcPr>
          <w:p>
            <w:pPr>
              <w:pStyle w:val="9"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ahoma" w:hAnsi="Tahoma" w:eastAsia="宋体" w:cs="Tahoma"/>
                <w:color w:val="000000"/>
                <w:sz w:val="20"/>
                <w:szCs w:val="20"/>
                <w:lang w:val="en-US" w:eastAsia="zh-CN"/>
              </w:rPr>
              <w:t>设计</w:t>
            </w:r>
            <w:r>
              <w:rPr>
                <w:rFonts w:ascii="Tahoma" w:hAnsi="Tahoma" w:eastAsia="Tahoma" w:cs="Tahoma"/>
                <w:color w:val="000000"/>
                <w:sz w:val="20"/>
                <w:szCs w:val="20"/>
              </w:rPr>
              <w:t>热效率≥</w:t>
            </w:r>
          </w:p>
        </w:tc>
        <w:tc>
          <w:tcPr>
            <w:tcW w:w="5263" w:type="dxa"/>
            <w:gridSpan w:val="5"/>
            <w:vAlign w:val="center"/>
          </w:tcPr>
          <w:p>
            <w:pPr>
              <w:pStyle w:val="9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0"/>
                <w:szCs w:val="20"/>
              </w:rPr>
              <w:t>8</w:t>
            </w:r>
            <w:r>
              <w:rPr>
                <w:rFonts w:hint="eastAsia" w:ascii="Tahoma" w:hAnsi="Tahoma" w:cs="Tahoma"/>
                <w:color w:val="000000"/>
                <w:sz w:val="20"/>
                <w:szCs w:val="20"/>
                <w:lang w:val="en-US" w:eastAsia="zh-CN"/>
              </w:rPr>
              <w:t>4.07</w:t>
            </w:r>
            <w:r>
              <w:rPr>
                <w:rFonts w:hint="eastAsia" w:ascii="Tahoma" w:hAnsi="Tahoma" w:cs="Tahoma"/>
                <w:color w:val="000000"/>
                <w:sz w:val="20"/>
                <w:szCs w:val="20"/>
              </w:rPr>
              <w:t>%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  <w:jc w:val="center"/>
        </w:trPr>
        <w:tc>
          <w:tcPr>
            <w:tcW w:w="4797" w:type="dxa"/>
            <w:gridSpan w:val="4"/>
            <w:vAlign w:val="center"/>
          </w:tcPr>
          <w:p>
            <w:pPr>
              <w:pStyle w:val="9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hint="eastAsia" w:ascii="Tahoma" w:hAnsi="Tahoma" w:cs="Tahoma"/>
                <w:color w:val="000000"/>
                <w:sz w:val="20"/>
                <w:szCs w:val="20"/>
              </w:rPr>
              <w:t>排烟温度/</w:t>
            </w:r>
            <w:r>
              <w:rPr>
                <w:rFonts w:ascii="Tahoma" w:hAnsi="Tahoma" w:eastAsia="Tahoma" w:cs="Tahoma"/>
                <w:color w:val="000000"/>
                <w:sz w:val="20"/>
                <w:szCs w:val="20"/>
              </w:rPr>
              <w:t>°C</w:t>
            </w:r>
          </w:p>
        </w:tc>
        <w:tc>
          <w:tcPr>
            <w:tcW w:w="5263" w:type="dxa"/>
            <w:gridSpan w:val="5"/>
            <w:vAlign w:val="center"/>
          </w:tcPr>
          <w:p>
            <w:pPr>
              <w:pStyle w:val="9"/>
              <w:jc w:val="center"/>
              <w:rPr>
                <w:rFonts w:hint="default" w:ascii="Tahoma" w:hAnsi="Tahoma" w:eastAsia="宋体" w:cs="Tahoma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0"/>
                <w:szCs w:val="20"/>
              </w:rPr>
              <w:t>1</w:t>
            </w:r>
            <w:r>
              <w:rPr>
                <w:rFonts w:hint="eastAsia" w:ascii="Tahoma" w:hAnsi="Tahoma" w:cs="Tahoma"/>
                <w:color w:val="000000"/>
                <w:sz w:val="20"/>
                <w:szCs w:val="20"/>
                <w:lang w:val="en-US" w:eastAsia="zh-CN"/>
              </w:rPr>
              <w:t>31.47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  <w:jc w:val="center"/>
        </w:trPr>
        <w:tc>
          <w:tcPr>
            <w:tcW w:w="4797" w:type="dxa"/>
            <w:gridSpan w:val="4"/>
            <w:vAlign w:val="center"/>
          </w:tcPr>
          <w:p>
            <w:pPr>
              <w:pStyle w:val="9"/>
              <w:jc w:val="center"/>
              <w:rPr>
                <w:rFonts w:hint="eastAsia" w:ascii="Tahoma" w:hAnsi="Tahoma" w:eastAsia="宋体" w:cs="Tahoma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0"/>
                <w:szCs w:val="20"/>
                <w:lang w:val="en-US" w:eastAsia="zh-CN"/>
              </w:rPr>
              <w:t>炉排面积</w:t>
            </w:r>
            <w:r>
              <w:rPr>
                <w:rFonts w:hint="eastAsia" w:ascii="Tahoma" w:hAnsi="Tahoma" w:cs="Tahoma"/>
                <w:color w:val="000000"/>
                <w:sz w:val="20"/>
                <w:szCs w:val="20"/>
              </w:rPr>
              <w:t>/</w:t>
            </w:r>
            <w:r>
              <w:rPr>
                <w:rFonts w:hint="eastAsia" w:ascii="Tahoma" w:hAnsi="Tahoma" w:cs="Tahoma"/>
                <w:color w:val="000000"/>
                <w:sz w:val="20"/>
                <w:szCs w:val="20"/>
                <w:lang w:val="en-US" w:eastAsia="zh-CN"/>
              </w:rPr>
              <w:t>m</w:t>
            </w:r>
            <w:r>
              <w:rPr>
                <w:rFonts w:hint="eastAsia" w:ascii="Tahoma" w:hAnsi="Tahoma" w:cs="Tahoma"/>
                <w:color w:val="000000"/>
                <w:sz w:val="20"/>
                <w:szCs w:val="20"/>
                <w:vertAlign w:val="superscript"/>
                <w:lang w:val="en-US" w:eastAsia="zh-CN"/>
              </w:rPr>
              <w:t>2</w:t>
            </w:r>
          </w:p>
        </w:tc>
        <w:tc>
          <w:tcPr>
            <w:tcW w:w="5263" w:type="dxa"/>
            <w:gridSpan w:val="5"/>
            <w:vAlign w:val="center"/>
          </w:tcPr>
          <w:p>
            <w:pPr>
              <w:pStyle w:val="9"/>
              <w:jc w:val="center"/>
              <w:rPr>
                <w:rFonts w:hint="default" w:ascii="Tahoma" w:hAnsi="Tahoma" w:eastAsia="宋体" w:cs="Tahoma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0"/>
                <w:szCs w:val="20"/>
                <w:lang w:val="en-US" w:eastAsia="zh-CN"/>
              </w:rPr>
              <w:t>12.14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  <w:jc w:val="center"/>
        </w:trPr>
        <w:tc>
          <w:tcPr>
            <w:tcW w:w="3031" w:type="dxa"/>
            <w:gridSpan w:val="3"/>
            <w:vAlign w:val="center"/>
          </w:tcPr>
          <w:p>
            <w:pPr>
              <w:pStyle w:val="9"/>
              <w:jc w:val="center"/>
              <w:rPr>
                <w:rFonts w:ascii="Tahoma" w:hAnsi="Tahoma" w:eastAsia="Tahoma" w:cs="Tahoma"/>
                <w:color w:val="000000"/>
                <w:sz w:val="20"/>
                <w:szCs w:val="20"/>
              </w:rPr>
            </w:pPr>
            <w:r>
              <w:rPr>
                <w:rFonts w:hint="eastAsia" w:ascii="Tahoma" w:hAnsi="Tahoma" w:eastAsia="Tahoma" w:cs="Tahoma"/>
                <w:color w:val="000000"/>
                <w:sz w:val="20"/>
                <w:szCs w:val="20"/>
              </w:rPr>
              <w:t>设计燃料</w:t>
            </w:r>
          </w:p>
        </w:tc>
        <w:tc>
          <w:tcPr>
            <w:tcW w:w="7029" w:type="dxa"/>
            <w:gridSpan w:val="6"/>
            <w:vAlign w:val="center"/>
          </w:tcPr>
          <w:p>
            <w:pPr>
              <w:pStyle w:val="9"/>
              <w:jc w:val="center"/>
              <w:rPr>
                <w:rFonts w:hint="eastAsia" w:ascii="Tahoma" w:hAnsi="Tahoma" w:eastAsia="宋体" w:cs="Tahoma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0"/>
                <w:szCs w:val="20"/>
              </w:rPr>
              <w:t>生物质</w:t>
            </w:r>
            <w:r>
              <w:rPr>
                <w:rFonts w:hint="eastAsia" w:ascii="Tahoma" w:hAnsi="Tahoma" w:cs="Tahoma"/>
                <w:color w:val="000000"/>
                <w:sz w:val="20"/>
                <w:szCs w:val="20"/>
                <w:lang w:val="en-US" w:eastAsia="zh-CN"/>
              </w:rPr>
              <w:t>成型燃料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  <w:jc w:val="center"/>
        </w:trPr>
        <w:tc>
          <w:tcPr>
            <w:tcW w:w="3031" w:type="dxa"/>
            <w:gridSpan w:val="3"/>
            <w:vAlign w:val="center"/>
          </w:tcPr>
          <w:p>
            <w:pPr>
              <w:pStyle w:val="9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燃料消耗量</w:t>
            </w:r>
          </w:p>
        </w:tc>
        <w:tc>
          <w:tcPr>
            <w:tcW w:w="1766" w:type="dxa"/>
            <w:tcBorders>
              <w:right w:val="single" w:color="auto" w:sz="4" w:space="0"/>
            </w:tcBorders>
            <w:vAlign w:val="center"/>
          </w:tcPr>
          <w:p>
            <w:pPr>
              <w:pStyle w:val="9"/>
              <w:jc w:val="center"/>
              <w:rPr>
                <w:rFonts w:hint="eastAsia" w:eastAsia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0"/>
                <w:szCs w:val="20"/>
              </w:rPr>
              <w:t>生物质</w:t>
            </w:r>
            <w:r>
              <w:rPr>
                <w:rFonts w:hint="eastAsia" w:ascii="Tahoma" w:hAnsi="Tahoma" w:eastAsia="宋体" w:cs="Tahoma"/>
                <w:color w:val="000000"/>
                <w:sz w:val="20"/>
                <w:szCs w:val="20"/>
                <w:lang w:val="en-US" w:eastAsia="zh-CN"/>
              </w:rPr>
              <w:t>颗粒</w:t>
            </w:r>
          </w:p>
        </w:tc>
        <w:tc>
          <w:tcPr>
            <w:tcW w:w="5263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pStyle w:val="9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 w:ascii="Tahoma" w:hAnsi="Tahoma" w:cs="Tahoma"/>
                <w:color w:val="000000"/>
                <w:sz w:val="20"/>
                <w:szCs w:val="20"/>
                <w:lang w:val="en-US" w:eastAsia="zh-CN"/>
              </w:rPr>
              <w:t>1060-2000</w:t>
            </w:r>
            <w:r>
              <w:rPr>
                <w:rFonts w:hint="eastAsia" w:ascii="Tahoma" w:hAnsi="Tahoma" w:cs="Tahoma"/>
                <w:color w:val="000000"/>
                <w:sz w:val="20"/>
                <w:szCs w:val="20"/>
              </w:rPr>
              <w:t xml:space="preserve"> kg</w:t>
            </w:r>
            <w:r>
              <w:rPr>
                <w:rFonts w:ascii="Tahoma" w:hAnsi="Tahoma" w:eastAsia="Tahoma" w:cs="Tahoma"/>
                <w:color w:val="000000"/>
                <w:sz w:val="20"/>
                <w:szCs w:val="20"/>
              </w:rPr>
              <w:t>/h</w:t>
            </w:r>
            <w:r>
              <w:rPr>
                <w:rFonts w:hint="eastAsia" w:ascii="Tahoma" w:hAnsi="Tahoma" w:cs="Tahoma"/>
                <w:color w:val="000000"/>
                <w:sz w:val="20"/>
                <w:szCs w:val="20"/>
              </w:rPr>
              <w:t>（最小工况/最大工况）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  <w:jc w:val="center"/>
        </w:trPr>
        <w:tc>
          <w:tcPr>
            <w:tcW w:w="4797" w:type="dxa"/>
            <w:gridSpan w:val="4"/>
            <w:vAlign w:val="center"/>
          </w:tcPr>
          <w:p>
            <w:pPr>
              <w:pStyle w:val="9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0"/>
                <w:szCs w:val="20"/>
              </w:rPr>
              <w:t>蒸汽</w:t>
            </w:r>
            <w:r>
              <w:rPr>
                <w:rFonts w:ascii="Tahoma" w:hAnsi="Tahoma" w:eastAsia="Tahoma" w:cs="Tahoma"/>
                <w:color w:val="000000"/>
                <w:sz w:val="20"/>
                <w:szCs w:val="20"/>
              </w:rPr>
              <w:t>接口</w:t>
            </w:r>
            <w:r>
              <w:rPr>
                <w:rFonts w:hint="eastAsia" w:ascii="Tahoma" w:hAnsi="Tahoma" w:cs="Tahoma"/>
                <w:color w:val="000000"/>
                <w:sz w:val="20"/>
                <w:szCs w:val="20"/>
              </w:rPr>
              <w:t>DN</w:t>
            </w:r>
          </w:p>
        </w:tc>
        <w:tc>
          <w:tcPr>
            <w:tcW w:w="5263" w:type="dxa"/>
            <w:gridSpan w:val="5"/>
            <w:vAlign w:val="center"/>
          </w:tcPr>
          <w:p>
            <w:pPr>
              <w:pStyle w:val="9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0"/>
                <w:szCs w:val="20"/>
                <w:lang w:val="en-US" w:eastAsia="zh-CN"/>
              </w:rPr>
              <w:t>150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  <w:jc w:val="center"/>
        </w:trPr>
        <w:tc>
          <w:tcPr>
            <w:tcW w:w="4797" w:type="dxa"/>
            <w:gridSpan w:val="4"/>
            <w:vAlign w:val="center"/>
          </w:tcPr>
          <w:p>
            <w:pPr>
              <w:pStyle w:val="9"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ahoma" w:hAnsi="Tahoma" w:eastAsia="宋体" w:cs="Tahoma"/>
                <w:color w:val="000000"/>
                <w:sz w:val="20"/>
                <w:szCs w:val="20"/>
                <w:lang w:val="en-US" w:eastAsia="zh-CN"/>
              </w:rPr>
              <w:t>副汽</w:t>
            </w:r>
            <w:r>
              <w:rPr>
                <w:rFonts w:ascii="Tahoma" w:hAnsi="Tahoma" w:eastAsia="Tahoma" w:cs="Tahoma"/>
                <w:color w:val="000000"/>
                <w:sz w:val="20"/>
                <w:szCs w:val="20"/>
              </w:rPr>
              <w:t>接口</w:t>
            </w:r>
            <w:r>
              <w:rPr>
                <w:rFonts w:hint="eastAsia" w:ascii="Tahoma" w:hAnsi="Tahoma" w:cs="Tahoma"/>
                <w:color w:val="000000"/>
                <w:sz w:val="20"/>
                <w:szCs w:val="20"/>
              </w:rPr>
              <w:t>DN</w:t>
            </w:r>
          </w:p>
        </w:tc>
        <w:tc>
          <w:tcPr>
            <w:tcW w:w="5263" w:type="dxa"/>
            <w:gridSpan w:val="5"/>
            <w:vAlign w:val="center"/>
          </w:tcPr>
          <w:p>
            <w:pPr>
              <w:pStyle w:val="9"/>
              <w:jc w:val="center"/>
              <w:rPr>
                <w:rFonts w:hint="default" w:ascii="Tahoma" w:hAnsi="Tahoma" w:cs="Tahoma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0"/>
                <w:szCs w:val="2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  <w:jc w:val="center"/>
        </w:trPr>
        <w:tc>
          <w:tcPr>
            <w:tcW w:w="4797" w:type="dxa"/>
            <w:gridSpan w:val="4"/>
            <w:vAlign w:val="center"/>
          </w:tcPr>
          <w:p>
            <w:pPr>
              <w:pStyle w:val="9"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0"/>
                <w:szCs w:val="20"/>
              </w:rPr>
              <w:t>给水</w:t>
            </w:r>
            <w:r>
              <w:rPr>
                <w:rFonts w:ascii="Tahoma" w:hAnsi="Tahoma" w:eastAsia="Tahoma" w:cs="Tahoma"/>
                <w:color w:val="000000"/>
                <w:sz w:val="20"/>
                <w:szCs w:val="20"/>
              </w:rPr>
              <w:t>接口DN</w:t>
            </w:r>
          </w:p>
        </w:tc>
        <w:tc>
          <w:tcPr>
            <w:tcW w:w="5263" w:type="dxa"/>
            <w:gridSpan w:val="5"/>
            <w:vAlign w:val="center"/>
          </w:tcPr>
          <w:p>
            <w:pPr>
              <w:pStyle w:val="9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0"/>
                <w:szCs w:val="20"/>
                <w:lang w:val="en-US" w:eastAsia="zh-CN"/>
              </w:rPr>
              <w:t>65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  <w:jc w:val="center"/>
        </w:trPr>
        <w:tc>
          <w:tcPr>
            <w:tcW w:w="4797" w:type="dxa"/>
            <w:gridSpan w:val="4"/>
            <w:vAlign w:val="center"/>
          </w:tcPr>
          <w:p>
            <w:pPr>
              <w:pStyle w:val="9"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0"/>
                <w:szCs w:val="20"/>
              </w:rPr>
              <w:t>安全阀口径</w:t>
            </w:r>
            <w:r>
              <w:rPr>
                <w:rFonts w:ascii="Tahoma" w:hAnsi="Tahoma" w:eastAsia="Tahoma" w:cs="Tahoma"/>
                <w:color w:val="000000"/>
                <w:sz w:val="20"/>
                <w:szCs w:val="20"/>
              </w:rPr>
              <w:t>DN</w:t>
            </w:r>
          </w:p>
        </w:tc>
        <w:tc>
          <w:tcPr>
            <w:tcW w:w="5263" w:type="dxa"/>
            <w:gridSpan w:val="5"/>
            <w:vAlign w:val="center"/>
          </w:tcPr>
          <w:p>
            <w:pPr>
              <w:pStyle w:val="9"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0"/>
                <w:szCs w:val="20"/>
                <w:lang w:val="en-US" w:eastAsia="zh-CN"/>
              </w:rPr>
              <w:t>8</w:t>
            </w:r>
            <w:r>
              <w:rPr>
                <w:rFonts w:hint="eastAsia" w:ascii="Tahoma" w:hAnsi="Tahoma" w:cs="Tahoma"/>
                <w:color w:val="000000"/>
                <w:sz w:val="20"/>
                <w:szCs w:val="20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  <w:jc w:val="center"/>
        </w:trPr>
        <w:tc>
          <w:tcPr>
            <w:tcW w:w="4797" w:type="dxa"/>
            <w:gridSpan w:val="4"/>
            <w:vAlign w:val="center"/>
          </w:tcPr>
          <w:p>
            <w:pPr>
              <w:pStyle w:val="9"/>
              <w:jc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  <w:sz w:val="20"/>
                <w:szCs w:val="20"/>
              </w:rPr>
              <w:t>排污口DN</w:t>
            </w:r>
          </w:p>
        </w:tc>
        <w:tc>
          <w:tcPr>
            <w:tcW w:w="5263" w:type="dxa"/>
            <w:gridSpan w:val="5"/>
            <w:vAlign w:val="center"/>
          </w:tcPr>
          <w:p>
            <w:pPr>
              <w:pStyle w:val="9"/>
              <w:jc w:val="center"/>
              <w:rPr>
                <w:rFonts w:ascii="Tahoma" w:hAnsi="Tahoma" w:eastAsia="宋体" w:cs="Tahoma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Tahoma" w:hAnsi="Tahoma" w:cs="Tahoma"/>
                <w:color w:val="000000"/>
                <w:sz w:val="20"/>
                <w:szCs w:val="20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  <w:jc w:val="center"/>
        </w:trPr>
        <w:tc>
          <w:tcPr>
            <w:tcW w:w="4797" w:type="dxa"/>
            <w:gridSpan w:val="4"/>
            <w:vAlign w:val="center"/>
          </w:tcPr>
          <w:p>
            <w:pPr>
              <w:pStyle w:val="9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  <w:sz w:val="20"/>
                <w:szCs w:val="20"/>
              </w:rPr>
              <w:t>烟囱口径内径mm</w:t>
            </w:r>
          </w:p>
        </w:tc>
        <w:tc>
          <w:tcPr>
            <w:tcW w:w="5263" w:type="dxa"/>
            <w:gridSpan w:val="5"/>
            <w:vAlign w:val="center"/>
          </w:tcPr>
          <w:p>
            <w:pPr>
              <w:pStyle w:val="9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0"/>
                <w:szCs w:val="20"/>
                <w:lang w:val="en-US" w:eastAsia="zh-CN"/>
              </w:rPr>
              <w:t>800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  <w:jc w:val="center"/>
        </w:trPr>
        <w:tc>
          <w:tcPr>
            <w:tcW w:w="4797" w:type="dxa"/>
            <w:gridSpan w:val="4"/>
            <w:vAlign w:val="center"/>
          </w:tcPr>
          <w:p>
            <w:pPr>
              <w:pStyle w:val="9"/>
              <w:jc w:val="center"/>
              <w:rPr>
                <w:rFonts w:ascii="Tahoma" w:hAnsi="Tahoma" w:eastAsia="Tahoma" w:cs="Tahoma"/>
                <w:color w:val="000000"/>
                <w:sz w:val="20"/>
                <w:szCs w:val="20"/>
              </w:rPr>
            </w:pPr>
            <w:r>
              <w:rPr>
                <w:rFonts w:hint="eastAsia" w:ascii="Tahoma" w:hAnsi="Tahoma" w:cs="Tahoma"/>
                <w:color w:val="000000"/>
                <w:sz w:val="20"/>
                <w:szCs w:val="20"/>
              </w:rPr>
              <w:t>锅炉上节运输尺寸</w:t>
            </w:r>
            <w:r>
              <w:rPr>
                <w:rFonts w:ascii="Tahoma" w:hAnsi="Tahoma" w:eastAsia="Tahoma" w:cs="Tahoma"/>
                <w:color w:val="000000"/>
                <w:sz w:val="20"/>
                <w:szCs w:val="20"/>
              </w:rPr>
              <w:t>（长X宽x高）mm</w:t>
            </w:r>
          </w:p>
        </w:tc>
        <w:tc>
          <w:tcPr>
            <w:tcW w:w="5263" w:type="dxa"/>
            <w:gridSpan w:val="5"/>
            <w:vAlign w:val="center"/>
          </w:tcPr>
          <w:p>
            <w:pPr>
              <w:pStyle w:val="9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hint="eastAsia" w:ascii="Tahoma" w:hAnsi="Tahoma" w:cs="Tahoma"/>
                <w:color w:val="000000"/>
                <w:sz w:val="20"/>
                <w:szCs w:val="20"/>
                <w:lang w:val="en-US" w:eastAsia="zh-CN"/>
              </w:rPr>
              <w:t xml:space="preserve">6998×3100×3592 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  <w:jc w:val="center"/>
        </w:trPr>
        <w:tc>
          <w:tcPr>
            <w:tcW w:w="4797" w:type="dxa"/>
            <w:gridSpan w:val="4"/>
            <w:vAlign w:val="center"/>
          </w:tcPr>
          <w:p>
            <w:pPr>
              <w:pStyle w:val="9"/>
              <w:jc w:val="center"/>
              <w:rPr>
                <w:rFonts w:hint="eastAsia" w:ascii="Tahoma" w:hAnsi="Tahoma" w:cs="Tahoma"/>
                <w:color w:val="000000"/>
                <w:sz w:val="20"/>
                <w:szCs w:val="20"/>
              </w:rPr>
            </w:pPr>
            <w:r>
              <w:rPr>
                <w:rFonts w:hint="eastAsia" w:ascii="Tahoma" w:hAnsi="Tahoma" w:cs="Tahoma"/>
                <w:color w:val="000000"/>
                <w:sz w:val="20"/>
                <w:szCs w:val="20"/>
              </w:rPr>
              <w:t>锅炉下节运输尺寸</w:t>
            </w:r>
            <w:r>
              <w:rPr>
                <w:rFonts w:ascii="Tahoma" w:hAnsi="Tahoma" w:eastAsia="Tahoma" w:cs="Tahoma"/>
                <w:color w:val="000000"/>
                <w:sz w:val="20"/>
                <w:szCs w:val="20"/>
              </w:rPr>
              <w:t>（长X宽x高）mm</w:t>
            </w:r>
          </w:p>
        </w:tc>
        <w:tc>
          <w:tcPr>
            <w:tcW w:w="5263" w:type="dxa"/>
            <w:gridSpan w:val="5"/>
            <w:vAlign w:val="center"/>
          </w:tcPr>
          <w:p>
            <w:pPr>
              <w:pStyle w:val="9"/>
              <w:jc w:val="center"/>
              <w:rPr>
                <w:rFonts w:hint="eastAsia" w:ascii="Tahoma" w:hAnsi="Tahoma" w:cs="Tahoma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0"/>
                <w:szCs w:val="20"/>
                <w:lang w:val="en-US" w:eastAsia="zh-CN"/>
              </w:rPr>
              <w:t xml:space="preserve">7765×3010×2387 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  <w:jc w:val="center"/>
        </w:trPr>
        <w:tc>
          <w:tcPr>
            <w:tcW w:w="4797" w:type="dxa"/>
            <w:gridSpan w:val="4"/>
            <w:vAlign w:val="center"/>
          </w:tcPr>
          <w:p>
            <w:pPr>
              <w:pStyle w:val="9"/>
              <w:jc w:val="center"/>
              <w:rPr>
                <w:rFonts w:hint="eastAsia" w:ascii="Tahoma" w:hAnsi="Tahoma" w:cs="Tahoma"/>
                <w:color w:val="000000"/>
                <w:sz w:val="20"/>
                <w:szCs w:val="20"/>
              </w:rPr>
            </w:pPr>
            <w:r>
              <w:rPr>
                <w:rFonts w:hint="eastAsia" w:ascii="Tahoma" w:hAnsi="Tahoma" w:cs="Tahoma"/>
                <w:color w:val="000000"/>
                <w:sz w:val="20"/>
                <w:szCs w:val="20"/>
              </w:rPr>
              <w:t>锅炉主机安装后外形尺寸</w:t>
            </w:r>
            <w:r>
              <w:rPr>
                <w:rFonts w:ascii="Tahoma" w:hAnsi="Tahoma" w:eastAsia="Tahoma" w:cs="Tahoma"/>
                <w:color w:val="000000"/>
                <w:sz w:val="20"/>
                <w:szCs w:val="20"/>
              </w:rPr>
              <w:t>（长X宽x高）mm</w:t>
            </w:r>
          </w:p>
        </w:tc>
        <w:tc>
          <w:tcPr>
            <w:tcW w:w="5263" w:type="dxa"/>
            <w:gridSpan w:val="5"/>
            <w:vAlign w:val="center"/>
          </w:tcPr>
          <w:p>
            <w:pPr>
              <w:pStyle w:val="9"/>
              <w:jc w:val="center"/>
              <w:rPr>
                <w:rFonts w:hint="eastAsia" w:ascii="Tahoma" w:hAnsi="Tahoma" w:cs="Tahoma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0"/>
                <w:szCs w:val="20"/>
                <w:lang w:val="en-US" w:eastAsia="zh-CN"/>
              </w:rPr>
              <w:t xml:space="preserve">10342×3100×5592 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  <w:jc w:val="center"/>
        </w:trPr>
        <w:tc>
          <w:tcPr>
            <w:tcW w:w="4797" w:type="dxa"/>
            <w:gridSpan w:val="4"/>
            <w:vAlign w:val="center"/>
          </w:tcPr>
          <w:p>
            <w:pPr>
              <w:pStyle w:val="9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 w:ascii="Tahoma" w:hAnsi="Tahoma" w:cs="Tahoma"/>
                <w:color w:val="000000"/>
                <w:sz w:val="20"/>
                <w:szCs w:val="20"/>
              </w:rPr>
              <w:t>大件运输参考重量/</w:t>
            </w:r>
            <w:r>
              <w:rPr>
                <w:rFonts w:ascii="Tahoma" w:hAnsi="Tahoma" w:eastAsia="Tahoma" w:cs="Tahoma"/>
                <w:color w:val="000000"/>
                <w:sz w:val="20"/>
                <w:szCs w:val="20"/>
              </w:rPr>
              <w:t>T</w:t>
            </w:r>
          </w:p>
        </w:tc>
        <w:tc>
          <w:tcPr>
            <w:tcW w:w="5263" w:type="dxa"/>
            <w:gridSpan w:val="5"/>
            <w:vAlign w:val="center"/>
          </w:tcPr>
          <w:p>
            <w:pPr>
              <w:pStyle w:val="9"/>
              <w:jc w:val="center"/>
              <w:rPr>
                <w:rFonts w:hint="default" w:ascii="Tahoma" w:hAnsi="Tahoma" w:eastAsia="宋体" w:cs="Tahoma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0"/>
                <w:szCs w:val="20"/>
                <w:lang w:val="en-US" w:eastAsia="zh-CN"/>
              </w:rPr>
              <w:t>76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  <w:jc w:val="center"/>
        </w:trPr>
        <w:tc>
          <w:tcPr>
            <w:tcW w:w="3031" w:type="dxa"/>
            <w:gridSpan w:val="3"/>
            <w:vAlign w:val="center"/>
          </w:tcPr>
          <w:p>
            <w:pPr>
              <w:pStyle w:val="9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</w:rPr>
              <w:t>配套给水泵规范</w:t>
            </w:r>
          </w:p>
        </w:tc>
        <w:tc>
          <w:tcPr>
            <w:tcW w:w="349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9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</w:rPr>
              <w:t>配套电控规范</w:t>
            </w:r>
          </w:p>
        </w:tc>
        <w:tc>
          <w:tcPr>
            <w:tcW w:w="3534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pStyle w:val="9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</w:rPr>
              <w:t>配套分气缸规范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  <w:jc w:val="center"/>
        </w:trPr>
        <w:tc>
          <w:tcPr>
            <w:tcW w:w="1273" w:type="dxa"/>
            <w:tcBorders>
              <w:right w:val="single" w:color="auto" w:sz="4" w:space="0"/>
            </w:tcBorders>
            <w:vAlign w:val="center"/>
          </w:tcPr>
          <w:p>
            <w:pPr>
              <w:pStyle w:val="9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1"/>
                <w:szCs w:val="21"/>
              </w:rPr>
              <w:t>型号</w:t>
            </w:r>
          </w:p>
        </w:tc>
        <w:tc>
          <w:tcPr>
            <w:tcW w:w="175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9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LTR15-14</w:t>
            </w:r>
          </w:p>
        </w:tc>
        <w:tc>
          <w:tcPr>
            <w:tcW w:w="1766" w:type="dxa"/>
            <w:tcBorders>
              <w:right w:val="single" w:color="auto" w:sz="4" w:space="0"/>
            </w:tcBorders>
            <w:vAlign w:val="center"/>
          </w:tcPr>
          <w:p>
            <w:pPr>
              <w:pStyle w:val="9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型号</w:t>
            </w:r>
          </w:p>
        </w:tc>
        <w:tc>
          <w:tcPr>
            <w:tcW w:w="172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jc w:val="center"/>
              <w:rPr>
                <w:rFonts w:hint="default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HXDK-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171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型号</w:t>
            </w:r>
          </w:p>
        </w:tc>
        <w:tc>
          <w:tcPr>
            <w:tcW w:w="1819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9"/>
              <w:jc w:val="center"/>
              <w:rPr>
                <w:rFonts w:hint="default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HXF4-00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  <w:jc w:val="center"/>
        </w:trPr>
        <w:tc>
          <w:tcPr>
            <w:tcW w:w="1273" w:type="dxa"/>
            <w:tcBorders>
              <w:right w:val="single" w:color="auto" w:sz="4" w:space="0"/>
            </w:tcBorders>
            <w:vAlign w:val="center"/>
          </w:tcPr>
          <w:p>
            <w:pPr>
              <w:pStyle w:val="9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1"/>
                <w:szCs w:val="21"/>
              </w:rPr>
              <w:t>流量</w:t>
            </w:r>
          </w:p>
        </w:tc>
        <w:tc>
          <w:tcPr>
            <w:tcW w:w="175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9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14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m3/h</w:t>
            </w:r>
          </w:p>
        </w:tc>
        <w:tc>
          <w:tcPr>
            <w:tcW w:w="1766" w:type="dxa"/>
            <w:tcBorders>
              <w:right w:val="single" w:color="auto" w:sz="4" w:space="0"/>
            </w:tcBorders>
            <w:vAlign w:val="center"/>
          </w:tcPr>
          <w:p>
            <w:pPr>
              <w:pStyle w:val="9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控制范围</w:t>
            </w:r>
          </w:p>
        </w:tc>
        <w:tc>
          <w:tcPr>
            <w:tcW w:w="172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0-1.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Mpa</w:t>
            </w:r>
          </w:p>
        </w:tc>
        <w:tc>
          <w:tcPr>
            <w:tcW w:w="81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jc w:val="center"/>
              <w:rPr>
                <w:rFonts w:ascii="Tahoma" w:hAnsi="Tahoma" w:cs="Tahoma"/>
                <w:color w:val="000000"/>
                <w:sz w:val="21"/>
                <w:szCs w:val="21"/>
              </w:rPr>
            </w:pPr>
            <w:r>
              <w:rPr>
                <w:rFonts w:hint="eastAsia" w:ascii="Tahoma" w:hAnsi="Tahoma" w:cs="Tahoma"/>
                <w:color w:val="000000"/>
                <w:sz w:val="21"/>
                <w:szCs w:val="21"/>
              </w:rPr>
              <w:t>规格</w:t>
            </w:r>
          </w:p>
        </w:tc>
        <w:tc>
          <w:tcPr>
            <w:tcW w:w="89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jc w:val="center"/>
              <w:rPr>
                <w:rFonts w:hint="default" w:ascii="Tahoma" w:hAnsi="Tahoma" w:eastAsia="宋体" w:cs="Tahom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1"/>
                <w:szCs w:val="21"/>
              </w:rPr>
              <w:t>Φ</w:t>
            </w:r>
            <w:r>
              <w:rPr>
                <w:rFonts w:hint="eastAsia" w:ascii="Tahoma" w:hAnsi="Tahoma" w:cs="Tahoma"/>
                <w:color w:val="000000"/>
                <w:sz w:val="21"/>
                <w:szCs w:val="21"/>
                <w:lang w:val="en-US" w:eastAsia="zh-CN"/>
              </w:rPr>
              <w:t>325</w:t>
            </w:r>
          </w:p>
        </w:tc>
        <w:tc>
          <w:tcPr>
            <w:tcW w:w="89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jc w:val="center"/>
              <w:rPr>
                <w:rFonts w:ascii="Tahoma" w:hAnsi="Tahoma" w:cs="Tahoma"/>
                <w:color w:val="000000"/>
                <w:sz w:val="21"/>
                <w:szCs w:val="21"/>
              </w:rPr>
            </w:pPr>
            <w:r>
              <w:rPr>
                <w:rFonts w:hint="eastAsia" w:ascii="Tahoma" w:hAnsi="Tahoma" w:cs="Tahoma"/>
                <w:color w:val="000000"/>
                <w:sz w:val="21"/>
                <w:szCs w:val="21"/>
              </w:rPr>
              <w:t>容积</w:t>
            </w:r>
          </w:p>
        </w:tc>
        <w:tc>
          <w:tcPr>
            <w:tcW w:w="922" w:type="dxa"/>
            <w:tcBorders>
              <w:left w:val="single" w:color="auto" w:sz="4" w:space="0"/>
            </w:tcBorders>
            <w:vAlign w:val="center"/>
          </w:tcPr>
          <w:p>
            <w:pPr>
              <w:pStyle w:val="9"/>
              <w:jc w:val="center"/>
              <w:rPr>
                <w:rFonts w:ascii="Tahoma" w:hAnsi="Tahoma" w:cs="Tahoma"/>
                <w:color w:val="000000"/>
                <w:sz w:val="21"/>
                <w:szCs w:val="21"/>
              </w:rPr>
            </w:pPr>
            <w:r>
              <w:rPr>
                <w:rFonts w:hint="eastAsia" w:ascii="Tahoma" w:hAnsi="Tahoma" w:cs="Tahoma"/>
                <w:color w:val="000000"/>
                <w:sz w:val="21"/>
                <w:szCs w:val="21"/>
              </w:rPr>
              <w:t>0.07m</w:t>
            </w:r>
            <w:r>
              <w:rPr>
                <w:rFonts w:hint="eastAsia" w:ascii="Tahoma" w:hAnsi="Tahoma" w:cs="Tahoma"/>
                <w:color w:val="000000"/>
                <w:sz w:val="21"/>
                <w:szCs w:val="21"/>
                <w:vertAlign w:val="superscript"/>
              </w:rPr>
              <w:t>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  <w:jc w:val="center"/>
        </w:trPr>
        <w:tc>
          <w:tcPr>
            <w:tcW w:w="1273" w:type="dxa"/>
            <w:tcBorders>
              <w:right w:val="single" w:color="auto" w:sz="4" w:space="0"/>
            </w:tcBorders>
            <w:vAlign w:val="center"/>
          </w:tcPr>
          <w:p>
            <w:pPr>
              <w:pStyle w:val="9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1"/>
                <w:szCs w:val="21"/>
              </w:rPr>
              <w:t>扬程</w:t>
            </w:r>
          </w:p>
        </w:tc>
        <w:tc>
          <w:tcPr>
            <w:tcW w:w="175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9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150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m</w:t>
            </w:r>
          </w:p>
        </w:tc>
        <w:tc>
          <w:tcPr>
            <w:tcW w:w="1766" w:type="dxa"/>
            <w:tcBorders>
              <w:right w:val="single" w:color="auto" w:sz="4" w:space="0"/>
            </w:tcBorders>
            <w:vAlign w:val="center"/>
          </w:tcPr>
          <w:p>
            <w:pPr>
              <w:pStyle w:val="9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本体结构</w:t>
            </w:r>
          </w:p>
        </w:tc>
        <w:tc>
          <w:tcPr>
            <w:tcW w:w="172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箱式</w:t>
            </w:r>
          </w:p>
        </w:tc>
        <w:tc>
          <w:tcPr>
            <w:tcW w:w="171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额定工作压力</w:t>
            </w:r>
          </w:p>
        </w:tc>
        <w:tc>
          <w:tcPr>
            <w:tcW w:w="1819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9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1.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Mpa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  <w:jc w:val="center"/>
        </w:trPr>
        <w:tc>
          <w:tcPr>
            <w:tcW w:w="1273" w:type="dxa"/>
            <w:tcBorders>
              <w:right w:val="single" w:color="auto" w:sz="4" w:space="0"/>
            </w:tcBorders>
            <w:vAlign w:val="center"/>
          </w:tcPr>
          <w:p>
            <w:pPr>
              <w:pStyle w:val="9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1"/>
                <w:szCs w:val="21"/>
              </w:rPr>
              <w:t>电机功率</w:t>
            </w:r>
          </w:p>
        </w:tc>
        <w:tc>
          <w:tcPr>
            <w:tcW w:w="175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9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11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KW</w:t>
            </w:r>
          </w:p>
        </w:tc>
        <w:tc>
          <w:tcPr>
            <w:tcW w:w="1766" w:type="dxa"/>
            <w:tcBorders>
              <w:right w:val="single" w:color="auto" w:sz="4" w:space="0"/>
            </w:tcBorders>
            <w:vAlign w:val="center"/>
          </w:tcPr>
          <w:p>
            <w:pPr>
              <w:pStyle w:val="9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固定方式</w:t>
            </w:r>
          </w:p>
        </w:tc>
        <w:tc>
          <w:tcPr>
            <w:tcW w:w="172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挂式</w:t>
            </w:r>
          </w:p>
        </w:tc>
        <w:tc>
          <w:tcPr>
            <w:tcW w:w="171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额定工作温度</w:t>
            </w:r>
          </w:p>
        </w:tc>
        <w:tc>
          <w:tcPr>
            <w:tcW w:w="1819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9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20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4</w:t>
            </w:r>
            <w:r>
              <w:rPr>
                <w:rFonts w:hint="eastAsia" w:ascii="Tahoma" w:hAnsi="Tahoma" w:cs="Tahoma"/>
                <w:b/>
                <w:bCs/>
                <w:color w:val="000000"/>
                <w:sz w:val="22"/>
                <w:szCs w:val="22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  <w:jc w:val="center"/>
        </w:trPr>
        <w:tc>
          <w:tcPr>
            <w:tcW w:w="4797" w:type="dxa"/>
            <w:gridSpan w:val="4"/>
            <w:vAlign w:val="center"/>
          </w:tcPr>
          <w:p>
            <w:pPr>
              <w:pStyle w:val="9"/>
              <w:jc w:val="center"/>
              <w:rPr>
                <w:rFonts w:hint="default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1"/>
                <w:szCs w:val="21"/>
              </w:rPr>
              <w:t>配套</w:t>
            </w:r>
            <w:r>
              <w:rPr>
                <w:rFonts w:hint="eastAsia"/>
                <w:b/>
                <w:bCs/>
                <w:color w:val="000000"/>
                <w:sz w:val="21"/>
                <w:szCs w:val="21"/>
                <w:lang w:val="en-US" w:eastAsia="zh-CN"/>
              </w:rPr>
              <w:t>鼓风机规范</w:t>
            </w:r>
          </w:p>
        </w:tc>
        <w:tc>
          <w:tcPr>
            <w:tcW w:w="5263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pStyle w:val="9"/>
              <w:jc w:val="center"/>
              <w:rPr>
                <w:rFonts w:hint="default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1"/>
                <w:szCs w:val="21"/>
              </w:rPr>
              <w:t>配套</w:t>
            </w:r>
            <w:r>
              <w:rPr>
                <w:rFonts w:hint="eastAsia"/>
                <w:b/>
                <w:bCs/>
                <w:color w:val="000000"/>
                <w:sz w:val="21"/>
                <w:szCs w:val="21"/>
                <w:lang w:val="en-US" w:eastAsia="zh-CN"/>
              </w:rPr>
              <w:t>引风机规范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  <w:jc w:val="center"/>
        </w:trPr>
        <w:tc>
          <w:tcPr>
            <w:tcW w:w="223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9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型号</w:t>
            </w:r>
          </w:p>
        </w:tc>
        <w:tc>
          <w:tcPr>
            <w:tcW w:w="2567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9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G7-41-8A</w:t>
            </w:r>
          </w:p>
        </w:tc>
        <w:tc>
          <w:tcPr>
            <w:tcW w:w="254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9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18"/>
                <w:szCs w:val="18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型号</w:t>
            </w:r>
          </w:p>
        </w:tc>
        <w:tc>
          <w:tcPr>
            <w:tcW w:w="2718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Y7-36-10C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  <w:jc w:val="center"/>
        </w:trPr>
        <w:tc>
          <w:tcPr>
            <w:tcW w:w="223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9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风量</w:t>
            </w:r>
          </w:p>
        </w:tc>
        <w:tc>
          <w:tcPr>
            <w:tcW w:w="2567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9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17362m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  <w:tc>
          <w:tcPr>
            <w:tcW w:w="254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9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风量</w:t>
            </w:r>
          </w:p>
        </w:tc>
        <w:tc>
          <w:tcPr>
            <w:tcW w:w="2718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32138m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  <w:jc w:val="center"/>
        </w:trPr>
        <w:tc>
          <w:tcPr>
            <w:tcW w:w="223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9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压力</w:t>
            </w:r>
          </w:p>
        </w:tc>
        <w:tc>
          <w:tcPr>
            <w:tcW w:w="2567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9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2891pa</w:t>
            </w:r>
          </w:p>
        </w:tc>
        <w:tc>
          <w:tcPr>
            <w:tcW w:w="254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9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压力</w:t>
            </w:r>
          </w:p>
        </w:tc>
        <w:tc>
          <w:tcPr>
            <w:tcW w:w="2718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3802pa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  <w:jc w:val="center"/>
        </w:trPr>
        <w:tc>
          <w:tcPr>
            <w:tcW w:w="223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9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电机功率</w:t>
            </w:r>
          </w:p>
        </w:tc>
        <w:tc>
          <w:tcPr>
            <w:tcW w:w="2567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9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18"/>
                <w:szCs w:val="18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18.5KW</w:t>
            </w:r>
          </w:p>
        </w:tc>
        <w:tc>
          <w:tcPr>
            <w:tcW w:w="254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9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18"/>
                <w:szCs w:val="18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电机功率</w:t>
            </w:r>
          </w:p>
        </w:tc>
        <w:tc>
          <w:tcPr>
            <w:tcW w:w="2718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18"/>
                <w:szCs w:val="18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55KW</w:t>
            </w:r>
          </w:p>
        </w:tc>
      </w:tr>
    </w:tbl>
    <w:p>
      <w:pPr>
        <w:pStyle w:val="3"/>
        <w:numPr>
          <w:ilvl w:val="0"/>
          <w:numId w:val="0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三、公司简介：</w:t>
      </w:r>
    </w:p>
    <w:p>
      <w:pPr>
        <w:pStyle w:val="13"/>
        <w:ind w:firstLine="420" w:firstLineChars="0"/>
        <w:rPr>
          <w:rFonts w:hint="eastAsia" w:ascii="仿宋_GB2312" w:eastAsia="仿宋_GB2312" w:hAnsiTheme="minorHAnsi" w:cstheme="minorBidi"/>
          <w:kern w:val="2"/>
          <w:sz w:val="22"/>
          <w:szCs w:val="22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13"/>
        <w:ind w:firstLine="440"/>
        <w:rPr>
          <w:rFonts w:hint="default" w:ascii="仿宋_GB2312" w:eastAsia="仿宋_GB2312" w:hAnsiTheme="minorHAnsi" w:cstheme="minorBidi"/>
          <w:kern w:val="2"/>
          <w:sz w:val="22"/>
          <w:szCs w:val="22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kern w:val="2"/>
          <w:sz w:val="22"/>
          <w:szCs w:val="22"/>
          <w:lang w:val="en-US" w:eastAsia="zh-CN" w:bidi="ar-SA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3"/>
        <w:jc w:val="left"/>
        <w:outlineLvl w:val="0"/>
      </w:pPr>
      <w:r>
        <w:rPr>
          <w:rFonts w:hint="eastAsia"/>
          <w:b/>
          <w:lang w:val="en-US" w:eastAsia="zh-CN"/>
        </w:rPr>
        <w:t>四、</w:t>
      </w:r>
      <w:r>
        <w:rPr>
          <w:rFonts w:hint="eastAsia"/>
        </w:rPr>
        <w:t>公司资质与产品展示</w:t>
      </w: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</w:rPr>
        <w:drawing>
          <wp:inline distT="0" distB="0" distL="114300" distR="114300">
            <wp:extent cx="5261610" cy="3721735"/>
            <wp:effectExtent l="0" t="0" r="15240" b="12065"/>
            <wp:docPr id="20" name="图片 20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e83fd3af0012f66ab9a51db0bb667f6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</w:rPr>
        <w:drawing>
          <wp:inline distT="0" distB="0" distL="114300" distR="114300">
            <wp:extent cx="5494020" cy="3996055"/>
            <wp:effectExtent l="0" t="0" r="11430" b="4445"/>
            <wp:docPr id="22" name="图片 22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d31346a4d20514ea1155f212ff66b2a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</w:rPr>
        <w:drawing>
          <wp:inline distT="0" distB="0" distL="114300" distR="114300">
            <wp:extent cx="5935345" cy="8161655"/>
            <wp:effectExtent l="0" t="0" r="8255" b="10795"/>
            <wp:docPr id="26" name="图片 26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cb8a30618bdfdb84c90f7856e23f59a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  <w:sectPr>
          <w:footerReference r:id="rId5" w:type="default"/>
          <w:pgSz w:w="11906" w:h="16838"/>
          <w:pgMar w:top="1440" w:right="1080" w:bottom="930" w:left="1080" w:header="851" w:footer="283" w:gutter="0"/>
          <w:pgNumType w:fmt="decimal"/>
          <w:cols w:space="425" w:num="1"/>
          <w:docGrid w:type="lines" w:linePitch="312" w:charSpace="0"/>
        </w:sect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1688465</wp:posOffset>
            </wp:positionH>
            <wp:positionV relativeFrom="paragraph">
              <wp:posOffset>12065</wp:posOffset>
            </wp:positionV>
            <wp:extent cx="2985770" cy="4262120"/>
            <wp:effectExtent l="0" t="0" r="5080" b="5080"/>
            <wp:wrapNone/>
            <wp:docPr id="28" name="图片 28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最新质量管理体系认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bookmarkStart w:id="0" w:name="_GoBack"/>
      <w:bookmarkEnd w:id="0"/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2992120</wp:posOffset>
            </wp:positionH>
            <wp:positionV relativeFrom="paragraph">
              <wp:posOffset>255905</wp:posOffset>
            </wp:positionV>
            <wp:extent cx="3092450" cy="4412615"/>
            <wp:effectExtent l="0" t="0" r="12700" b="6985"/>
            <wp:wrapNone/>
            <wp:docPr id="29" name="图片 29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最新环境管理体系认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-276225</wp:posOffset>
            </wp:positionH>
            <wp:positionV relativeFrom="paragraph">
              <wp:posOffset>209550</wp:posOffset>
            </wp:positionV>
            <wp:extent cx="3150235" cy="4495165"/>
            <wp:effectExtent l="0" t="0" r="12065" b="635"/>
            <wp:wrapNone/>
            <wp:docPr id="30" name="图片 30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  <w:sectPr>
          <w:footerReference r:id="rId6" w:type="default"/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</w:p>
    <w:p>
      <w:pPr>
        <w:widowControl/>
        <w:jc w:val="both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81320" cy="4112260"/>
            <wp:effectExtent l="0" t="0" r="5080" b="2540"/>
            <wp:docPr id="16" name="图片 16" descr="5aeff0652d0a0582e1527c2c81eaba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5aeff0652d0a0582e1527c2c81eaba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81320" cy="4112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581650" cy="4184650"/>
            <wp:effectExtent l="0" t="0" r="0" b="6350"/>
            <wp:docPr id="24" name="图片 24" descr="00a8da985547e086938891169a9128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00a8da985547e086938891169a9128b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581650" cy="418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65445" cy="4099560"/>
            <wp:effectExtent l="0" t="0" r="1905" b="15240"/>
            <wp:docPr id="17" name="图片 17" descr="ae8f419d8ef5865b9f1c4c2b71aad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ae8f419d8ef5865b9f1c4c2b71aad7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65445" cy="4099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320040</wp:posOffset>
            </wp:positionH>
            <wp:positionV relativeFrom="paragraph">
              <wp:posOffset>160020</wp:posOffset>
            </wp:positionV>
            <wp:extent cx="5541010" cy="4157345"/>
            <wp:effectExtent l="0" t="0" r="2540" b="14605"/>
            <wp:wrapTopAndBottom/>
            <wp:docPr id="14" name="图片 14" descr="2015 (1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2015 (11)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541010" cy="4157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3"/>
        <w:numPr>
          <w:ilvl w:val="0"/>
          <w:numId w:val="0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五、蒸汽锅炉简介及特点</w:t>
      </w:r>
    </w:p>
    <w:p>
      <w:pPr>
        <w:pStyle w:val="5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一、产品介绍</w:t>
      </w:r>
    </w:p>
    <w:p>
      <w:pPr>
        <w:spacing w:line="360" w:lineRule="auto"/>
        <w:ind w:left="-283" w:leftChars="-135" w:firstLine="445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宋体" w:hAnsi="宋体" w:cs="宋体"/>
          <w:color w:val="000000"/>
          <w:sz w:val="28"/>
          <w:szCs w:val="28"/>
        </w:rPr>
        <w:t xml:space="preserve"> 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本产品</w:t>
      </w:r>
      <w:r>
        <w:rPr>
          <w:rFonts w:hint="eastAsia" w:ascii="新宋体" w:hAnsi="新宋体" w:eastAsia="新宋体" w:cs="新宋体"/>
          <w:sz w:val="24"/>
          <w:szCs w:val="24"/>
        </w:rPr>
        <w:t>自动化程度极高，个性化的设计，全部程序都集中在一个按钮上，超乎寻常的傻瓜式模糊控制，方便了每个操作者。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采用液晶显示全自动智能电控系统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操作系统为全自动控制，所有的运行状态均可在液晶屏中一目了然。您可以在显示屏中观察到工作状态，水位状态，蒸汽压力高低状态，水泵运行状态，故障报警状态等，让您随时掌握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运行状况，使用更放心。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采用优质零部件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  <w:r>
        <w:rPr>
          <w:rFonts w:hint="eastAsia" w:ascii="新宋体" w:hAnsi="新宋体" w:eastAsia="新宋体" w:cs="新宋体"/>
          <w:sz w:val="24"/>
          <w:szCs w:val="24"/>
        </w:rPr>
        <w:t>所有的管路和仪器仪表连接均采用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无缝</w:t>
      </w:r>
      <w:r>
        <w:rPr>
          <w:rFonts w:hint="eastAsia" w:ascii="新宋体" w:hAnsi="新宋体" w:eastAsia="新宋体" w:cs="新宋体"/>
          <w:sz w:val="24"/>
          <w:szCs w:val="24"/>
        </w:rPr>
        <w:t>钢管或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耐压</w:t>
      </w:r>
      <w:r>
        <w:rPr>
          <w:rFonts w:hint="eastAsia" w:ascii="新宋体" w:hAnsi="新宋体" w:eastAsia="新宋体" w:cs="新宋体"/>
          <w:sz w:val="24"/>
          <w:szCs w:val="24"/>
        </w:rPr>
        <w:t>铜管连接，电器采用国内知名电器，使用安全可靠，配置豪华。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多重连锁安全保护功能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产品装有经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出厂</w:t>
      </w:r>
      <w:r>
        <w:rPr>
          <w:rFonts w:hint="eastAsia" w:ascii="新宋体" w:hAnsi="新宋体" w:eastAsia="新宋体" w:cs="新宋体"/>
          <w:sz w:val="24"/>
          <w:szCs w:val="24"/>
        </w:rPr>
        <w:t>校验的安全阀、压力控制器等超压保护，防止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因压力过大而造成爆炸事故；同时具有极限低水位保护，在供水停止的情况下将自动停止工作，防止了干烧导致电加热元件损害甚至烧坏的现象。漏电保护器让操作人员和设备的安全更有保障，即使在操作不当引起的电路短路、漏电的情况下也将会自动切断电路，及时的保护好操作人员和控制线路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极易安装，使用方便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产品出厂前均通过严格的调试，用户只需要将电源和水源接好，按下启动键锅炉即可进入全自动运行状态，无需繁杂的安装。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科学设计，精美外观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采用柜式的科学设计风格，内部设计结构合理，维修保养极其方便。外壳采用数控切割和数控折边一次成型工艺，做工精细；外壳表面经过高温喷塑处理，经久耐用，外表美观大方。 </w:t>
      </w:r>
    </w:p>
    <w:p>
      <w:pPr>
        <w:pStyle w:val="5"/>
        <w:bidi w:val="0"/>
        <w:rPr>
          <w:rFonts w:hint="eastAsia"/>
        </w:rPr>
      </w:pPr>
      <w:r>
        <w:rPr>
          <w:rFonts w:hint="eastAsia"/>
          <w:lang w:val="en-US" w:eastAsia="zh-CN"/>
        </w:rPr>
        <w:t>二、</w:t>
      </w:r>
      <w:r>
        <w:rPr>
          <w:rFonts w:hint="eastAsia"/>
        </w:rPr>
        <w:t>安全阀、辅机及控制说明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1.该锅炉配有A48H-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16</w:t>
      </w:r>
      <w:r>
        <w:rPr>
          <w:rFonts w:hint="eastAsia" w:ascii="新宋体" w:hAnsi="新宋体" w:eastAsia="新宋体" w:cs="新宋体"/>
          <w:sz w:val="24"/>
          <w:szCs w:val="24"/>
        </w:rPr>
        <w:t>C全启式安全阀(DN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8</w:t>
      </w:r>
      <w:r>
        <w:rPr>
          <w:rFonts w:hint="eastAsia" w:ascii="新宋体" w:hAnsi="新宋体" w:eastAsia="新宋体" w:cs="新宋体"/>
          <w:sz w:val="24"/>
          <w:szCs w:val="24"/>
        </w:rPr>
        <w:t>0)两只。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2.</w:t>
      </w:r>
      <w:r>
        <w:rPr>
          <w:rFonts w:hint="eastAsia" w:ascii="新宋体" w:hAnsi="新宋体" w:eastAsia="新宋体" w:cs="新宋体"/>
          <w:sz w:val="24"/>
          <w:szCs w:val="24"/>
        </w:rPr>
        <w:t>省煤器、除尘器、引风机、鼓风机的安装，安装前应将调风门、除尘器的锁气器及传动部分检查合格后方可进行安装。安装后检查有无卡住、漏风等缺陷。最后接通电源试车，检查电机转向是否正确，有无摩擦振动现象、电机温度是否正常。为了保证引风机轴承在高温下润滑良好，轴承座应采取有效的冷却措施，并定期加润滑油。引风机冷态试车运转起动时，应关闭烟气调节门，防止电机起动电流过大烧坏电机，冷态运转时间最长不得超过5分钟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3.</w:t>
      </w:r>
      <w:r>
        <w:rPr>
          <w:rFonts w:hint="eastAsia" w:ascii="新宋体" w:hAnsi="新宋体" w:eastAsia="新宋体" w:cs="新宋体"/>
          <w:sz w:val="24"/>
          <w:szCs w:val="24"/>
        </w:rPr>
        <w:t>鼓风机、引风机联接的烟风道，如果与设计图样不一致，长度、弯头、截面积变化较大时，应重新计算烟风阻力，校对鼓、引风机的流量、压头，满足锅炉的实际需要。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4.</w:t>
      </w:r>
      <w:r>
        <w:rPr>
          <w:rFonts w:hint="eastAsia" w:ascii="新宋体" w:hAnsi="新宋体" w:eastAsia="新宋体" w:cs="新宋体"/>
          <w:sz w:val="24"/>
          <w:szCs w:val="24"/>
        </w:rPr>
        <w:t>锅炉辅机配用电机功率超过15KW的应安装降压起动器。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5.</w:t>
      </w:r>
      <w:r>
        <w:rPr>
          <w:rFonts w:hint="eastAsia" w:ascii="新宋体" w:hAnsi="新宋体" w:eastAsia="新宋体" w:cs="新宋体"/>
          <w:sz w:val="24"/>
          <w:szCs w:val="24"/>
        </w:rPr>
        <w:t>省煤器的安装按烟风道图进行，安装后应有关规定进行水压试验。</w:t>
      </w:r>
    </w:p>
    <w:p>
      <w:pPr>
        <w:pStyle w:val="5"/>
        <w:bidi w:val="0"/>
        <w:rPr>
          <w:rFonts w:hint="eastAsia"/>
        </w:rPr>
      </w:pPr>
      <w:r>
        <w:rPr>
          <w:rFonts w:hint="eastAsia"/>
          <w:lang w:val="en-US" w:eastAsia="zh-CN"/>
        </w:rPr>
        <w:t>三、</w:t>
      </w:r>
      <w:r>
        <w:rPr>
          <w:rFonts w:hint="eastAsia"/>
        </w:rPr>
        <w:t>自动控制安全保护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该系列锅炉配备有水位计、水位控制报警器、压力表、电极点压力表等，有效地监视、控制水位及压力，（应当具有高、低水位报警和低水位联锁保护功能；额定蒸发量大于或等于6t/h的锅炉：具有高、低水位报警和低水位联锁保护、超压报警和超压联锁保护功能。）</w:t>
      </w:r>
    </w:p>
    <w:p>
      <w:pPr>
        <w:pStyle w:val="5"/>
        <w:bidi w:val="0"/>
        <w:rPr>
          <w:rFonts w:hint="eastAsia"/>
        </w:rPr>
      </w:pPr>
      <w:r>
        <w:rPr>
          <w:rFonts w:hint="eastAsia"/>
          <w:lang w:val="en-US" w:eastAsia="zh-CN"/>
        </w:rPr>
        <w:t>四、</w:t>
      </w:r>
      <w:r>
        <w:rPr>
          <w:rFonts w:hint="eastAsia"/>
        </w:rPr>
        <w:t>自动保护装置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1、漏电保护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  <w:r>
        <w:rPr>
          <w:rFonts w:hint="eastAsia" w:ascii="新宋体" w:hAnsi="新宋体" w:eastAsia="新宋体" w:cs="新宋体"/>
          <w:sz w:val="24"/>
          <w:szCs w:val="24"/>
        </w:rPr>
        <w:t>当检测到泄漏电流超过设定值后，自动切断锅炉总电源。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2、缺水保护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  <w:r>
        <w:rPr>
          <w:rFonts w:hint="eastAsia" w:ascii="新宋体" w:hAnsi="新宋体" w:eastAsia="新宋体" w:cs="新宋体"/>
          <w:sz w:val="24"/>
          <w:szCs w:val="24"/>
        </w:rPr>
        <w:t>当锅炉内水位低于锅炉要求的低水位时，自动停止加热，并报警。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3、失电保护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  <w:r>
        <w:rPr>
          <w:rFonts w:hint="eastAsia" w:ascii="新宋体" w:hAnsi="新宋体" w:eastAsia="新宋体" w:cs="新宋体"/>
          <w:sz w:val="24"/>
          <w:szCs w:val="24"/>
        </w:rPr>
        <w:t>当电源突然中断，再次送电时，控制系统全部回到自动工作状态。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4、超压保护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  <w:r>
        <w:rPr>
          <w:rFonts w:hint="eastAsia" w:ascii="新宋体" w:hAnsi="新宋体" w:eastAsia="新宋体" w:cs="新宋体"/>
          <w:sz w:val="24"/>
          <w:szCs w:val="24"/>
        </w:rPr>
        <w:t>当压力超过额定压力而继续加热时，超压指示灯亮，同时切断控制系统总电源。</w:t>
      </w:r>
    </w:p>
    <w:p>
      <w:pPr>
        <w:pStyle w:val="5"/>
        <w:bidi w:val="0"/>
        <w:rPr>
          <w:rFonts w:hint="eastAsia"/>
        </w:rPr>
      </w:pPr>
      <w:r>
        <w:rPr>
          <w:rFonts w:hint="eastAsia"/>
          <w:lang w:val="en-US" w:eastAsia="zh-CN"/>
        </w:rPr>
        <w:t>五</w:t>
      </w:r>
      <w:r>
        <w:rPr>
          <w:rFonts w:hint="eastAsia"/>
        </w:rPr>
        <w:t>、主要设计依据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⑴TSG G0001-2012《锅炉安全技术监察规程》；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⑵GB/T16508.1～16508.8-2013《锅壳锅炉》；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⑶NB/T47034-2013《工业锅炉技术条件》；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⑷GB50273-2009《锅炉安装工程施工及验收规范》；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⑸GB/T1576-2018《工业锅炉水质》；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⑹GB13271-2014《锅炉大气污染物排放标准》；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⑺TSG G0002-2010《锅炉节能技术监督管理规程》；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⑻TSG G0003-2010《工业锅炉能效测试与评价规则》；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⑼GB50211-2014《工业炉砌筑工程施工与验收规范》；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⑽《锅炉机组热力计算标准方法》（73版）；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⑾NB/T47055-2017《锅炉涂装和包装通用技术条件》等。</w:t>
      </w:r>
    </w:p>
    <w:p>
      <w:pPr>
        <w:pStyle w:val="5"/>
        <w:numPr>
          <w:ilvl w:val="0"/>
          <w:numId w:val="2"/>
        </w:numPr>
        <w:bidi w:val="0"/>
        <w:rPr>
          <w:rFonts w:hint="eastAsia"/>
          <w:lang w:val="en-US" w:eastAsia="zh-CN"/>
        </w:rPr>
      </w:pPr>
      <w:r>
        <w:rPr>
          <w:rFonts w:hint="eastAsia" w:cs="Times New Roman"/>
          <w:lang w:val="en-US" w:eastAsia="zh-CN"/>
        </w:rPr>
        <w:t>主要特点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新型DZL系列锅炉由于采用了一系列新的科研成果，在技术上有所新的突破，为保障这些特点的正确实施，在使用方面也与一般锅炉有所不同，如下几个方面希望用户在使用上加以注意。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（1）由于该锅炉具有炉膛热负荷高、升温、升压快的特点，因此对水质要求也比较严格。一般情况严禁使用未经处理的水或水质不合格的水进入锅炉，严格控制水中悬浮物和沉积物的含量。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（2）对炉膛内水冷壁管应经常检查，如发现表面过烧、变形或内部结垢，应立即进行更换或清除，并及时调整锅炉的热负荷，防止堵管、爆管事故的发生。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（3）该系列锅炉采用螺纹烟管、节能型炉拱，因此对风机，特别是引风机的压头、流量均有要求。在烟道设计时应尽量缩短烟道长度，减少弯头，增大流通截面积，如避免不了时，需做烟风阻力计算，校核选用风机的压头、流量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（4）该锅炉在设计时要求锅炉本身有一定的降尘性能。因此该锅炉后拱上部、炉膛出口窗、前烟箱两翼烟道入口处均有积灰，要经常对这些部位进行清灰。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（5）该锅炉蒸汽空间在高度上受到了一定限制。为保证蒸汽品质，锅炉给水尽量采用连续给水。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一</w:t>
      </w:r>
      <w:r>
        <w:rPr>
          <w:rFonts w:hint="eastAsia" w:ascii="新宋体" w:hAnsi="新宋体" w:eastAsia="新宋体" w:cs="新宋体"/>
          <w:sz w:val="24"/>
          <w:szCs w:val="24"/>
        </w:rPr>
        <w:t>、本公司产品针对用户的需求，有以下几点优势：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产品优点：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1、</w:t>
      </w:r>
      <w:r>
        <w:rPr>
          <w:rFonts w:hint="eastAsia" w:ascii="新宋体" w:hAnsi="新宋体" w:eastAsia="新宋体" w:cs="新宋体"/>
          <w:sz w:val="24"/>
          <w:szCs w:val="24"/>
        </w:rPr>
        <w:t>环保性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适用范围广，符合环保要求；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2、经济性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采用最新节能环保技术，采用高效的保温材料，热损失极低，节约燃料成本；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3、安全性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具有缺水、超温多种保护功能，安全可靠；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4、实用性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锅炉结构简单，占地面积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合理</w:t>
      </w:r>
      <w:r>
        <w:rPr>
          <w:rFonts w:hint="eastAsia" w:ascii="新宋体" w:hAnsi="新宋体" w:eastAsia="新宋体" w:cs="新宋体"/>
          <w:sz w:val="24"/>
          <w:szCs w:val="24"/>
        </w:rPr>
        <w:t>，安装维修方便，使用寿命长；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5、方便性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可以任意选择全自动电脑型和数显数表型二种控制，容易操作,故障少,使用方便；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6、可调性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 可以在额定范围内根据需要任意调整负载；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二、</w:t>
      </w:r>
      <w:r>
        <w:rPr>
          <w:rFonts w:hint="eastAsia" w:ascii="新宋体" w:hAnsi="新宋体" w:eastAsia="新宋体" w:cs="新宋体"/>
          <w:sz w:val="24"/>
          <w:szCs w:val="24"/>
        </w:rPr>
        <w:t>燃煤、燃油、电热、燃气蒸汽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锅炉</w:t>
      </w:r>
      <w:r>
        <w:rPr>
          <w:rFonts w:hint="eastAsia" w:ascii="新宋体" w:hAnsi="新宋体" w:eastAsia="新宋体" w:cs="新宋体"/>
          <w:sz w:val="24"/>
          <w:szCs w:val="24"/>
        </w:rPr>
        <w:t>应用领域：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洗涤熨烫行业：干洗机、烘干机、水洗机、脱水机、熨平机、熨斗等设备配套使用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包装机械行业：贴标机、套标机配套使用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生物化工行业：发酵罐、反应釜、夹层锅、搅拌机、乳化机等设备的配套使用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食品机械行业：豆腐机、蒸箱、灭菌罐、包装机、涂料设备、封口机等设备配套使用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  <w:r>
        <w:rPr>
          <w:rFonts w:hint="eastAsia" w:ascii="新宋体" w:hAnsi="新宋体" w:eastAsia="新宋体" w:cs="新宋体"/>
          <w:sz w:val="24"/>
          <w:szCs w:val="24"/>
        </w:rPr>
        <w:t>其它行业：（油田、汽车）蒸汽清洗行业、（宾馆、宿舍、学校）蒸汽或热水供应、（桥梁、铁路）混凝土养护等。</w:t>
      </w:r>
    </w:p>
    <w:tbl>
      <w:tblPr>
        <w:tblStyle w:val="11"/>
        <w:tblpPr w:leftFromText="180" w:rightFromText="180" w:vertAnchor="text" w:horzAnchor="margin" w:tblpXSpec="center" w:tblpY="793"/>
        <w:tblW w:w="5008" w:type="pct"/>
        <w:tblInd w:w="0" w:type="dxa"/>
        <w:tblBorders>
          <w:top w:val="dotted" w:color="000000" w:sz="4" w:space="0"/>
          <w:left w:val="dotted" w:color="000000" w:sz="4" w:space="0"/>
          <w:bottom w:val="dotted" w:color="000000" w:sz="4" w:space="0"/>
          <w:right w:val="dotted" w:color="000000" w:sz="4" w:space="0"/>
          <w:insideH w:val="dotted" w:color="000000" w:sz="4" w:space="0"/>
          <w:insideV w:val="dotted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00"/>
        <w:gridCol w:w="4778"/>
      </w:tblGrid>
      <w:tr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6" w:hRule="atLeast"/>
        </w:trPr>
        <w:tc>
          <w:tcPr>
            <w:tcW w:w="2605" w:type="pct"/>
            <w:vAlign w:val="center"/>
          </w:tcPr>
          <w:p>
            <w:pPr>
              <w:widowControl/>
              <w:jc w:val="center"/>
              <w:rPr>
                <w:rFonts w:hint="eastAsia" w:ascii="微软雅黑" w:hAnsi="微软雅黑" w:eastAsia="微软雅黑" w:cs="Arial"/>
                <w:b/>
                <w:color w:val="333333"/>
                <w:sz w:val="40"/>
                <w:szCs w:val="40"/>
                <w:lang w:eastAsia="zh-CN"/>
              </w:rPr>
            </w:pPr>
            <w:r>
              <w:rPr>
                <w:rFonts w:hint="eastAsia" w:ascii="微软雅黑" w:hAnsi="微软雅黑" w:eastAsia="微软雅黑" w:cs="Arial"/>
                <w:b/>
                <w:color w:val="333333"/>
                <w:sz w:val="40"/>
                <w:szCs w:val="40"/>
                <w:lang w:eastAsia="zh-CN"/>
              </w:rPr>
              <w:drawing>
                <wp:inline distT="0" distB="0" distL="114300" distR="114300">
                  <wp:extent cx="3084830" cy="2314575"/>
                  <wp:effectExtent l="0" t="0" r="1270" b="9525"/>
                  <wp:docPr id="57" name="图片 57" descr="553e53655d654ac2d83ea96dfdd992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图片 57" descr="553e53655d654ac2d83ea96dfdd992e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4830" cy="2314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pct"/>
            <w:vAlign w:val="center"/>
          </w:tcPr>
          <w:p>
            <w:pPr>
              <w:widowControl/>
              <w:jc w:val="center"/>
              <w:rPr>
                <w:rFonts w:hint="eastAsia" w:ascii="微软雅黑" w:hAnsi="微软雅黑" w:eastAsia="微软雅黑" w:cs="Arial"/>
                <w:b/>
                <w:color w:val="333333"/>
                <w:sz w:val="40"/>
                <w:szCs w:val="40"/>
                <w:lang w:eastAsia="zh-CN"/>
              </w:rPr>
            </w:pPr>
            <w:r>
              <w:rPr>
                <w:rFonts w:hint="eastAsia" w:ascii="微软雅黑" w:hAnsi="微软雅黑" w:eastAsia="微软雅黑" w:cs="Arial"/>
                <w:b/>
                <w:color w:val="333333"/>
                <w:sz w:val="40"/>
                <w:szCs w:val="40"/>
                <w:lang w:eastAsia="zh-CN"/>
              </w:rPr>
              <w:drawing>
                <wp:inline distT="0" distB="0" distL="114300" distR="114300">
                  <wp:extent cx="2888615" cy="2175510"/>
                  <wp:effectExtent l="0" t="0" r="6985" b="15240"/>
                  <wp:docPr id="58" name="图片 58" descr="d31fb64ec185d5018b272d93d0584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图片 58" descr="d31fb64ec185d5018b272d93d058405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8615" cy="2175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9" w:hRule="atLeast"/>
        </w:trPr>
        <w:tc>
          <w:tcPr>
            <w:tcW w:w="2605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0" distR="0">
                  <wp:extent cx="3094355" cy="2721610"/>
                  <wp:effectExtent l="0" t="0" r="10795" b="2540"/>
                  <wp:docPr id="59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4355" cy="2721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pct"/>
            <w:vAlign w:val="center"/>
          </w:tcPr>
          <w:p>
            <w:pPr>
              <w:widowControl/>
              <w:jc w:val="center"/>
              <w:rPr>
                <w:rFonts w:hint="eastAsia" w:ascii="微软雅黑" w:hAnsi="微软雅黑" w:eastAsia="微软雅黑" w:cs="Arial"/>
                <w:b/>
                <w:color w:val="333333"/>
                <w:sz w:val="40"/>
                <w:szCs w:val="40"/>
                <w:lang w:eastAsia="zh-CN"/>
              </w:rPr>
            </w:pPr>
            <w:r>
              <w:rPr>
                <w:rFonts w:hint="eastAsia" w:ascii="微软雅黑" w:hAnsi="微软雅黑" w:eastAsia="微软雅黑" w:cs="Arial"/>
                <w:b/>
                <w:color w:val="333333"/>
                <w:sz w:val="40"/>
                <w:szCs w:val="40"/>
                <w:lang w:eastAsia="zh-CN"/>
              </w:rPr>
              <w:drawing>
                <wp:inline distT="0" distB="0" distL="114300" distR="114300">
                  <wp:extent cx="2687320" cy="2873375"/>
                  <wp:effectExtent l="0" t="0" r="17780" b="3175"/>
                  <wp:docPr id="60" name="图片 60" descr="f565c635ca1a07813191056e9c0b9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图片 60" descr="f565c635ca1a07813191056e9c0b914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7320" cy="287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6" w:hRule="atLeast"/>
        </w:trPr>
        <w:tc>
          <w:tcPr>
            <w:tcW w:w="2605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0" distR="0">
                  <wp:extent cx="3148330" cy="2480310"/>
                  <wp:effectExtent l="0" t="0" r="13970" b="15240"/>
                  <wp:docPr id="61" name="图片 3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图片 393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2102" cy="248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0" distR="0">
                  <wp:extent cx="2838450" cy="2454910"/>
                  <wp:effectExtent l="0" t="0" r="0" b="2540"/>
                  <wp:docPr id="62" name="图片 3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图片 375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6472" cy="24622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/>
        <w:jc w:val="both"/>
        <w:rPr>
          <w:rFonts w:hint="eastAsia"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  <w:r>
        <w:rPr>
          <w:rFonts w:hint="eastAsia" w:asciiTheme="minorEastAsia" w:hAnsiTheme="minorEastAsia" w:eastAsiaTheme="minorEastAsia" w:cstheme="minorEastAsia"/>
          <w:b/>
          <w:color w:val="333333"/>
          <w:sz w:val="36"/>
          <w:szCs w:val="36"/>
          <w:lang w:val="en-US" w:eastAsia="zh-CN"/>
        </w:rPr>
        <w:t>六、</w:t>
      </w:r>
      <w:r>
        <w:rPr>
          <w:rFonts w:hint="eastAsia" w:asciiTheme="minorEastAsia" w:hAnsiTheme="minorEastAsia" w:eastAsiaTheme="minorEastAsia" w:cstheme="minorEastAsia"/>
          <w:b/>
          <w:color w:val="333333"/>
          <w:sz w:val="36"/>
          <w:szCs w:val="36"/>
        </w:rPr>
        <w:t>客户来访</w:t>
      </w:r>
    </w:p>
    <w:p>
      <w:pPr>
        <w:pStyle w:val="3"/>
        <w:bidi w:val="0"/>
        <w:rPr>
          <w:rFonts w:hint="eastAsia"/>
        </w:rPr>
      </w:pPr>
      <w:r>
        <w:rPr>
          <w:rFonts w:hint="eastAsia"/>
          <w:lang w:val="en-US" w:eastAsia="zh-CN"/>
        </w:rPr>
        <w:t>七、</w:t>
      </w:r>
      <w:r>
        <w:rPr>
          <w:rFonts w:hint="eastAsia"/>
        </w:rPr>
        <w:t>设备支持</w:t>
      </w:r>
    </w:p>
    <w:tbl>
      <w:tblPr>
        <w:tblStyle w:val="11"/>
        <w:tblW w:w="10836" w:type="dxa"/>
        <w:tblInd w:w="-74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81"/>
        <w:gridCol w:w="595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076" w:hRule="atLeast"/>
        </w:trPr>
        <w:tc>
          <w:tcPr>
            <w:tcW w:w="10836" w:type="dxa"/>
            <w:gridSpan w:val="2"/>
          </w:tcPr>
          <w:p>
            <w:pPr>
              <w:widowControl/>
              <w:ind w:leftChars="-48" w:hanging="100" w:hangingChars="48"/>
              <w:jc w:val="left"/>
              <w:rPr>
                <w:rFonts w:ascii="微软雅黑" w:hAnsi="微软雅黑" w:eastAsia="微软雅黑" w:cs="Arial"/>
                <w:color w:val="333333"/>
              </w:rPr>
            </w:pPr>
            <w: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3233420</wp:posOffset>
                  </wp:positionH>
                  <wp:positionV relativeFrom="paragraph">
                    <wp:posOffset>3432810</wp:posOffset>
                  </wp:positionV>
                  <wp:extent cx="3270250" cy="1850390"/>
                  <wp:effectExtent l="0" t="0" r="6350" b="16510"/>
                  <wp:wrapNone/>
                  <wp:docPr id="396" name="图片 3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6" name="图片 396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0402" cy="18502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100965</wp:posOffset>
                  </wp:positionH>
                  <wp:positionV relativeFrom="paragraph">
                    <wp:posOffset>3448050</wp:posOffset>
                  </wp:positionV>
                  <wp:extent cx="3117850" cy="1915795"/>
                  <wp:effectExtent l="0" t="0" r="6350" b="8255"/>
                  <wp:wrapNone/>
                  <wp:docPr id="72" name="图片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图片 72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0" cy="1915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微软雅黑" w:hAnsi="微软雅黑" w:eastAsia="微软雅黑" w:cs="Arial"/>
                <w:color w:val="333333"/>
              </w:rPr>
              <w:drawing>
                <wp:anchor distT="0" distB="0" distL="0" distR="0" simplePos="0" relativeHeight="251676672" behindDoc="0" locked="0" layoutInCell="1" allowOverlap="1">
                  <wp:simplePos x="0" y="0"/>
                  <wp:positionH relativeFrom="column">
                    <wp:posOffset>116205</wp:posOffset>
                  </wp:positionH>
                  <wp:positionV relativeFrom="paragraph">
                    <wp:posOffset>188595</wp:posOffset>
                  </wp:positionV>
                  <wp:extent cx="6357620" cy="3179445"/>
                  <wp:effectExtent l="0" t="0" r="5080" b="1905"/>
                  <wp:wrapTopAndBottom/>
                  <wp:docPr id="71" name="图片 7" descr="G:\公司设备图片\膜式壁设备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图片 7" descr="G:\公司设备图片\膜式壁设备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66251" cy="31839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155" w:hRule="atLeast"/>
        </w:trPr>
        <w:tc>
          <w:tcPr>
            <w:tcW w:w="4881" w:type="dxa"/>
          </w:tcPr>
          <w:p>
            <w:pPr>
              <w:widowControl/>
              <w:jc w:val="left"/>
              <w:rPr>
                <w:rFonts w:ascii="微软雅黑" w:hAnsi="微软雅黑" w:eastAsia="微软雅黑" w:cs="Arial"/>
                <w:color w:val="333333"/>
              </w:rPr>
            </w:pPr>
            <w:r>
              <w:rPr>
                <w:rFonts w:ascii="微软雅黑" w:hAnsi="微软雅黑" w:eastAsia="微软雅黑" w:cs="Arial"/>
                <w:color w:val="333333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73025</wp:posOffset>
                  </wp:positionH>
                  <wp:positionV relativeFrom="paragraph">
                    <wp:posOffset>1487805</wp:posOffset>
                  </wp:positionV>
                  <wp:extent cx="3083560" cy="2480945"/>
                  <wp:effectExtent l="0" t="0" r="2540" b="14605"/>
                  <wp:wrapNone/>
                  <wp:docPr id="392" name="图片 3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2" name="图片 392"/>
                          <pic:cNvPicPr>
                            <a:picLocks noChangeAspect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3560" cy="2480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微软雅黑" w:hAnsi="微软雅黑" w:eastAsia="微软雅黑" w:cs="Arial"/>
                <w:color w:val="333333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3082925</wp:posOffset>
                      </wp:positionH>
                      <wp:positionV relativeFrom="paragraph">
                        <wp:posOffset>2788920</wp:posOffset>
                      </wp:positionV>
                      <wp:extent cx="3719195" cy="1755775"/>
                      <wp:effectExtent l="0" t="0" r="14605" b="15875"/>
                      <wp:wrapNone/>
                      <wp:docPr id="74" name="文本框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19195" cy="1755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pacing w:before="100" w:beforeAutospacing="1" w:after="100" w:afterAutospacing="1"/>
                                    <w:ind w:left="210" w:leftChars="100" w:right="-525" w:rightChars="-250"/>
                                  </w:pP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42.75pt;margin-top:219.6pt;height:138.25pt;width:292.85pt;z-index:251671552;mso-width-relative:page;mso-height-relative:page;" fillcolor="#FFFFFF" filled="t" stroked="f" coordsize="21600,21600" o:gfxdata="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epXnrNcAAAAMAQAADwAAAAAAAAABACAAAAAiAAAAZHJz&#10;L2Rvd25yZXYueG1sUEsBAhQAFAAAAAgAh07iQFpWkWbMAQAAgwMAAA4AAAAAAAAAAQAgAAAAJgEA&#10;AGRycy9lMm9Eb2MueG1sUEsFBgAAAAAGAAYAWQEAAGQFAAAAAA==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pacing w:before="100" w:beforeAutospacing="1" w:after="100" w:afterAutospacing="1"/>
                              <w:ind w:left="210" w:leftChars="100" w:right="-525" w:rightChars="-25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微软雅黑" w:hAnsi="微软雅黑" w:eastAsia="微软雅黑" w:cs="Arial"/>
                <w:color w:val="333333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2788920</wp:posOffset>
                      </wp:positionV>
                      <wp:extent cx="3044825" cy="2360930"/>
                      <wp:effectExtent l="0" t="0" r="0" b="0"/>
                      <wp:wrapNone/>
                      <wp:docPr id="383" name="文本框 3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44825" cy="23609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ind w:left="-210" w:leftChars="-10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0.2pt;margin-top:219.6pt;height:185.9pt;width:239.75pt;z-index:251670528;mso-width-relative:page;mso-height-relative:page;" filled="f" stroked="f" coordsize="21600,21600" o:gfxdata="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RNjEZtsAAAAJAQAADwAAAAAAAAAB&#10;ACAAAAAiAAAAZHJzL2Rvd25yZXYueG1sUEsBAhQAFAAAAAgAh07iQJGBqltGAgAAeQQAAA4AAAAA&#10;AAAAAQAgAAAAKgEAAGRycy9lMm9Eb2MueG1sUEsFBgAAAAAGAAYAWQEAAOIFAAAAAA=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ind w:left="-210" w:leftChars="-10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955" w:type="dxa"/>
          </w:tcPr>
          <w:p>
            <w:pPr>
              <w:widowControl/>
              <w:jc w:val="left"/>
              <w:rPr>
                <w:rFonts w:ascii="微软雅黑" w:hAnsi="微软雅黑" w:eastAsia="微软雅黑" w:cs="Arial"/>
                <w:color w:val="333333"/>
              </w:rPr>
            </w:pPr>
            <w:r>
              <w:rPr>
                <w:rFonts w:ascii="微软雅黑" w:hAnsi="微软雅黑" w:eastAsia="微软雅黑" w:cs="Arial"/>
                <w:color w:val="333333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73025</wp:posOffset>
                  </wp:positionH>
                  <wp:positionV relativeFrom="paragraph">
                    <wp:posOffset>1497965</wp:posOffset>
                  </wp:positionV>
                  <wp:extent cx="3626485" cy="2683510"/>
                  <wp:effectExtent l="0" t="0" r="12065" b="2540"/>
                  <wp:wrapNone/>
                  <wp:docPr id="73" name="图片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图片 73"/>
                          <pic:cNvPicPr>
                            <a:picLocks noChangeAspect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3860" cy="26891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widowControl/>
        <w:ind w:left="-945" w:leftChars="-450"/>
        <w:jc w:val="left"/>
        <w:rPr>
          <w:rFonts w:ascii="微软雅黑" w:hAnsi="微软雅黑" w:eastAsia="微软雅黑" w:cs="Arial"/>
          <w:color w:val="333333"/>
        </w:rPr>
      </w:pPr>
    </w:p>
    <w:p>
      <w:pPr>
        <w:pStyle w:val="3"/>
        <w:numPr>
          <w:ilvl w:val="0"/>
          <w:numId w:val="0"/>
        </w:numPr>
        <w:bidi w:val="0"/>
        <w:ind w:leftChars="0"/>
        <w:rPr>
          <w:rFonts w:hint="eastAsia"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  <w:r>
        <w:rPr>
          <w:rFonts w:ascii="微软雅黑" w:hAnsi="微软雅黑" w:eastAsia="微软雅黑" w:cs="Arial"/>
          <w:color w:val="333333"/>
        </w:rPr>
        <w:br w:type="page"/>
      </w:r>
    </w:p>
    <w:p>
      <w:pPr>
        <w:pStyle w:val="3"/>
        <w:numPr>
          <w:ilvl w:val="0"/>
          <w:numId w:val="0"/>
        </w:numPr>
        <w:bidi w:val="0"/>
        <w:ind w:leftChars="0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八、</w:t>
      </w:r>
      <w:r>
        <w:rPr>
          <w:rFonts w:hint="eastAsia"/>
        </w:rPr>
        <w:t>安全、质量保证措施</w:t>
      </w:r>
    </w:p>
    <w:p>
      <w:pPr>
        <w:pStyle w:val="4"/>
        <w:numPr>
          <w:ilvl w:val="0"/>
          <w:numId w:val="0"/>
        </w:numPr>
        <w:bidi w:val="0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1、</w:t>
      </w:r>
      <w:r>
        <w:rPr>
          <w:rFonts w:hint="eastAsia"/>
        </w:rPr>
        <w:t>安全保证措施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 xml:space="preserve">生产必须安全、安全促进生产，坚持文明安全生产是施工质量。施工工期的重要保证。 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 xml:space="preserve">（1）工地除设专职安全员外，坚持贯彻生产必须管安全的原则，安排和检查施工任务的同时必须安排检查安全工作。 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 xml:space="preserve">（2）在向施工班组下达任务时，必须下达书面的安全措施交底。扼要说明施工中的安全要点，班组长必须每日班前口头进行安全提示。 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 xml:space="preserve">（3）任何人不戴安全帽不得进入现场，违者安全员和任何职工均可劝其退场。现场施工工人要做到安全防护用品齐全，不穿戴劳保防护用品补得进入现场施工。 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 xml:space="preserve">（4）高空作业必须系安全带，起重设备、钢件连接要有可靠的安全缆绳设施以供挂安全带之用。 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 xml:space="preserve">（5）起重运输作业的设备、索具符合规定，作业要符合规程，施工用架子脚手要安全可靠，并架设攀登扶梯。 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 xml:space="preserve">（6）临时动力用电要有符合要求的临时配电箱，一切设备均有良好的防雨措施，电气设备可靠的接地和露电保护器，不准一闸多用，并由专人维护。 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 xml:space="preserve">（7）认真做好防火工作，气焊不得使用火绳，下班后检查扑灭一切火源、氧气、乙炔气、油料等易燃物品要分别粗放，施工材料按规定整齐码放，不得占用排水及通行通道。 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 xml:space="preserve">（8）坚持文明施工，施工现场经常保持整洁，有条理。 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 xml:space="preserve">（9）加强安全教育，作业时精力集中，不得闲谈打逗或擅离职守。 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（10）遵守建设单位有关规定，对违反规定、乱干、蛮干、不听劝阻者，要追究责任，甚至调离本地施工工程。</w:t>
      </w:r>
    </w:p>
    <w:p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2、质量保证措施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（1）严格遵照《特种设备安全监察条例》、《锅炉压力容器制造监督管理办法》、《锅炉压力容器制造许可条件》及《蒸规》等法规和相关标准进行制造和检验。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（2）有锅炉、机械加工、焊接、无损检测等相关专业工程师技术人员30余人。同时有持证焊工43人，无损检测人员6人。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（3）生产设备有卷板机、行车、弯管机、弯管放样和检测平台、钻床、螺纹管机订、自动焊机、焊机、焊材烘工设备、机加工设备等50余台套。主要检验和试验设备有：水压试验泵、空压机；材料试验机、V型缺口冲击试验机及投影仪、化学自动分析仪、X光探伤机、超声波探伤机等20余台套。完全能满足生产和检验需要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（4）有完整健全的《锅炉质量手册》及程序文件、作业文件管理制度和质量岗位职责等质量安全文件。企业不断加强质量管理，强化生产、工艺、焊接、理化试验和无损检测等方面的质量监督和检验工作，确保出厂产品优质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（5）认真做好售后服务工作，积极处理和解决用户反馈的质量问题，为用户排忧解难。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（6）严格按规范标准对设计图纸进行设计评审，并经由省特设部门审查签章批准后投产。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（7）我方承诺提供完整的技术文件及图纸资料。</w:t>
      </w:r>
    </w:p>
    <w:p>
      <w:pPr>
        <w:pStyle w:val="3"/>
        <w:numPr>
          <w:ilvl w:val="0"/>
          <w:numId w:val="0"/>
        </w:numPr>
        <w:bidi w:val="0"/>
        <w:jc w:val="left"/>
        <w:rPr>
          <w:rFonts w:hint="eastAsia"/>
          <w:b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</w:p>
    <w:p>
      <w:pPr>
        <w:pStyle w:val="3"/>
        <w:numPr>
          <w:ilvl w:val="0"/>
          <w:numId w:val="0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九、售后服务承诺</w:t>
      </w:r>
    </w:p>
    <w:p>
      <w:pPr>
        <w:pStyle w:val="4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1、服务体系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我们的服务宗旨是“为客户提供真诚、优质的服务”。我们保证对客户诚实守信、服务周到并且致力于不断提高服务质量，提高用户满意度。</w:t>
      </w:r>
    </w:p>
    <w:p>
      <w:pPr>
        <w:pStyle w:val="4"/>
        <w:numPr>
          <w:ilvl w:val="0"/>
          <w:numId w:val="0"/>
        </w:num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2、</w:t>
      </w:r>
      <w:r>
        <w:rPr>
          <w:rFonts w:hint="eastAsia"/>
        </w:rPr>
        <w:t xml:space="preserve">售前服务  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 xml:space="preserve">(1)耐心向用户详细介绍产品及质量情况.                       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(2)为用户提供技术咨询，包括产品的使用与维修，产品的装配、使用特性等技术问题，凡用户需要提供服务的，公司将派出最好的工程技术人员为客户服务与技术咨询。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(3)公司设服务热线为用户解答各种有关产品方面的问题。</w:t>
      </w:r>
    </w:p>
    <w:p>
      <w:pPr>
        <w:pStyle w:val="4"/>
        <w:bidi w:val="0"/>
        <w:rPr>
          <w:rFonts w:hint="eastAsia"/>
        </w:rPr>
      </w:pPr>
      <w:r>
        <w:rPr>
          <w:rFonts w:hint="eastAsia"/>
          <w:lang w:val="en-US" w:eastAsia="zh-CN"/>
        </w:rPr>
        <w:t>3、</w:t>
      </w:r>
      <w:r>
        <w:rPr>
          <w:rFonts w:hint="eastAsia"/>
        </w:rPr>
        <w:t>售后服务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（1）用户使用我公司产品出现质量问题时，接到客户投诉要求在2小时内答复，如电话沟通不能解决问题（客户不配合除外），服务人员可根据实际情况到现场解决问题。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（2）处理问题发生的一切费用（质量问题公司），全部由本公司承担(需方人为操作除外)。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实行“产品质量负责人制度”。在合同签定后，从产品制造、入库、发货到安装、试运行，进行定人负责，提高工程质量。</w:t>
      </w:r>
    </w:p>
    <w:p>
      <w:pPr>
        <w:pStyle w:val="4"/>
        <w:numPr>
          <w:ilvl w:val="0"/>
          <w:numId w:val="0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4、</w:t>
      </w:r>
      <w:r>
        <w:rPr>
          <w:rFonts w:hint="eastAsia"/>
        </w:rPr>
        <w:t>规范化的服务标准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（1）售前、售中提供详尽热情的咨询服务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（2）上门调试，示范性指导使用，保证提供完善的技术指导、操作培训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 xml:space="preserve">（3）为每个客户建立独立的用户档案卡，实行定期跟踪服务。 </w:t>
      </w:r>
    </w:p>
    <w:p>
      <w:pPr>
        <w:pStyle w:val="4"/>
        <w:bidi w:val="0"/>
      </w:pPr>
      <w:r>
        <w:rPr>
          <w:rFonts w:hint="eastAsia"/>
          <w:lang w:val="en-US" w:eastAsia="zh-CN"/>
        </w:rPr>
        <w:t>5、</w:t>
      </w:r>
      <w:r>
        <w:rPr>
          <w:rFonts w:hint="eastAsia"/>
        </w:rPr>
        <w:t>星级服务1、2、3、4模式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 xml:space="preserve">1）即一个结果：服务满意 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2）即二个理念：带走用户的烦恼，留下创新的真诚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3）即三个控制：服务投诉率小于万分之一，服务遗漏率小于万分之一，服务不满意率小于万分之一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4）即四个不漏：一个不漏地记录用户反映的问题；一个不漏地处理用户反映的问题；一个不漏地复查处理结果；一个不漏地将结果反映到设计、生产、经营部门。</w:t>
      </w:r>
    </w:p>
    <w:p>
      <w:pPr>
        <w:pStyle w:val="4"/>
        <w:bidi w:val="0"/>
        <w:rPr>
          <w:rFonts w:hint="eastAsia"/>
        </w:rPr>
      </w:pPr>
      <w:r>
        <w:rPr>
          <w:rFonts w:hint="eastAsia"/>
          <w:lang w:val="en-US" w:eastAsia="zh-CN"/>
        </w:rPr>
        <w:t>6、</w:t>
      </w:r>
      <w:r>
        <w:rPr>
          <w:rFonts w:hint="eastAsia"/>
        </w:rPr>
        <w:t>技术服务与联络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 xml:space="preserve">1）公司指派技术人员赵春辉先生为技术服务责任人。   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2）提供的技术支持包括：投标文件中技术解释工作、生产过程中联络工作、现场指导产品安装及调试、关于产品疑难问题解答。</w:t>
      </w:r>
    </w:p>
    <w:p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7、组织保证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我公司对每一用户专门成立项目部，由专人负责、跟踪处理、协调项目在制造过程中出现的一些问题，各责任人员对出现的问题必须随时报告。</w:t>
      </w:r>
    </w:p>
    <w:p>
      <w:pPr>
        <w:pStyle w:val="3"/>
        <w:numPr>
          <w:ilvl w:val="0"/>
          <w:numId w:val="0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十、厂区环境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6120130" cy="3442335"/>
            <wp:effectExtent l="0" t="0" r="13970" b="5715"/>
            <wp:docPr id="39" name="图片 39" descr="DJI_0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DJI_0386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6120130" cy="3641090"/>
            <wp:effectExtent l="0" t="0" r="13970" b="16510"/>
            <wp:docPr id="40" name="图片 40" descr="g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gs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641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ind w:left="9320" w:leftChars="0" w:firstLine="0" w:firstLineChars="0"/>
        <w:rPr>
          <w:rFonts w:hint="default"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62865</wp:posOffset>
            </wp:positionH>
            <wp:positionV relativeFrom="paragraph">
              <wp:posOffset>158115</wp:posOffset>
            </wp:positionV>
            <wp:extent cx="6120130" cy="4043045"/>
            <wp:effectExtent l="0" t="0" r="13970" b="14605"/>
            <wp:wrapNone/>
            <wp:docPr id="23" name="图片 23" descr="微信图片_20210311091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微信图片_20210311091039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43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37465</wp:posOffset>
            </wp:positionH>
            <wp:positionV relativeFrom="paragraph">
              <wp:posOffset>4448810</wp:posOffset>
            </wp:positionV>
            <wp:extent cx="6120130" cy="4177665"/>
            <wp:effectExtent l="0" t="0" r="13970" b="13335"/>
            <wp:wrapSquare wrapText="bothSides"/>
            <wp:docPr id="25" name="图片 25" descr="微信图片_202011251617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微信图片_20201125161735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177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62865</wp:posOffset>
            </wp:positionH>
            <wp:positionV relativeFrom="paragraph">
              <wp:posOffset>216535</wp:posOffset>
            </wp:positionV>
            <wp:extent cx="6120130" cy="3680460"/>
            <wp:effectExtent l="0" t="0" r="13970" b="15240"/>
            <wp:wrapTopAndBottom/>
            <wp:docPr id="42" name="图片 42" descr="微信图片_202011251618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微信图片_20201125161813"/>
                    <pic:cNvPicPr>
                      <a:picLocks noChangeAspect="1"/>
                    </pic:cNvPicPr>
                  </pic:nvPicPr>
                  <pic:blipFill>
                    <a:blip r:embed="rId36"/>
                    <a:srcRect t="1982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680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40005</wp:posOffset>
            </wp:positionH>
            <wp:positionV relativeFrom="paragraph">
              <wp:posOffset>56515</wp:posOffset>
            </wp:positionV>
            <wp:extent cx="6120130" cy="3441700"/>
            <wp:effectExtent l="0" t="0" r="13970" b="6350"/>
            <wp:wrapTopAndBottom/>
            <wp:docPr id="41" name="图片 41" descr="4cf72d23ed94fb45497db3d58b871a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4cf72d23ed94fb45497db3d58b871a4"/>
                    <pic:cNvPicPr/>
                  </pic:nvPicPr>
                  <pic:blipFill>
                    <a:blip r:embed="rId37"/>
                    <a:srcRect b="2005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1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-187960</wp:posOffset>
            </wp:positionH>
            <wp:positionV relativeFrom="paragraph">
              <wp:posOffset>191770</wp:posOffset>
            </wp:positionV>
            <wp:extent cx="6530340" cy="2945130"/>
            <wp:effectExtent l="0" t="0" r="3810" b="7620"/>
            <wp:wrapTopAndBottom/>
            <wp:docPr id="21" name="图片 21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微信图片_20210813091443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530340" cy="2945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default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4" name="文本框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540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EptGXY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8281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3" name="文本框 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第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 共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NUMPAGES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28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2816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2YFr58oBAACbAwAADgAAAAAAAAABACAAAAAe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第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PAGE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 共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NUMPAGES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28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81792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27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848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2" name="文本框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第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 共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NUMPAGES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28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48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nWErUcoBAACbAwAADgAAAAAAAAABACAAAAAe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第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PAGE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 共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NUMPAGES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28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83840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33" name="图片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图片 3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A2CBFDF"/>
    <w:multiLevelType w:val="singleLevel"/>
    <w:tmpl w:val="1A2CBFDF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4FEAAAF"/>
    <w:multiLevelType w:val="singleLevel"/>
    <w:tmpl w:val="64FEAAAF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  <w:docVar w:name="KSO_WPS_MARK_KEY" w:val="b5453410-8e1b-42c1-90cb-3737f89b5689"/>
  </w:docVars>
  <w:rsids>
    <w:rsidRoot w:val="314D7BFB"/>
    <w:rsid w:val="005154F2"/>
    <w:rsid w:val="00C9476D"/>
    <w:rsid w:val="014A0392"/>
    <w:rsid w:val="015127EE"/>
    <w:rsid w:val="023F7E54"/>
    <w:rsid w:val="03771E07"/>
    <w:rsid w:val="039F6CF0"/>
    <w:rsid w:val="03D92F19"/>
    <w:rsid w:val="04B670A5"/>
    <w:rsid w:val="05A53B6A"/>
    <w:rsid w:val="05F609C1"/>
    <w:rsid w:val="06155D3C"/>
    <w:rsid w:val="068426BF"/>
    <w:rsid w:val="06D37BB6"/>
    <w:rsid w:val="076A3DF7"/>
    <w:rsid w:val="0962474B"/>
    <w:rsid w:val="097226D6"/>
    <w:rsid w:val="097F28BF"/>
    <w:rsid w:val="0A131EC8"/>
    <w:rsid w:val="0B2D3EAF"/>
    <w:rsid w:val="0B762609"/>
    <w:rsid w:val="0CB44531"/>
    <w:rsid w:val="0F104BDC"/>
    <w:rsid w:val="0F2C0C54"/>
    <w:rsid w:val="0F4608F0"/>
    <w:rsid w:val="0F4D4AA5"/>
    <w:rsid w:val="10AF4710"/>
    <w:rsid w:val="1140381E"/>
    <w:rsid w:val="11496C09"/>
    <w:rsid w:val="114D6264"/>
    <w:rsid w:val="11574816"/>
    <w:rsid w:val="11ED190E"/>
    <w:rsid w:val="130F35B7"/>
    <w:rsid w:val="133B424E"/>
    <w:rsid w:val="1341596F"/>
    <w:rsid w:val="143E55B9"/>
    <w:rsid w:val="150706CC"/>
    <w:rsid w:val="150A2B53"/>
    <w:rsid w:val="15B548B1"/>
    <w:rsid w:val="15D95ECC"/>
    <w:rsid w:val="16267257"/>
    <w:rsid w:val="16523839"/>
    <w:rsid w:val="1721531C"/>
    <w:rsid w:val="17D623A9"/>
    <w:rsid w:val="1A480F0D"/>
    <w:rsid w:val="1A9537B1"/>
    <w:rsid w:val="1AB81AC0"/>
    <w:rsid w:val="1B681EA7"/>
    <w:rsid w:val="1BB668AE"/>
    <w:rsid w:val="1BBA6529"/>
    <w:rsid w:val="1BD012F3"/>
    <w:rsid w:val="1BD9327F"/>
    <w:rsid w:val="1C2C7C74"/>
    <w:rsid w:val="1E4748E3"/>
    <w:rsid w:val="1EEB3EC8"/>
    <w:rsid w:val="1FD22F86"/>
    <w:rsid w:val="200916E1"/>
    <w:rsid w:val="201A3AED"/>
    <w:rsid w:val="20353EB4"/>
    <w:rsid w:val="21BE0C02"/>
    <w:rsid w:val="21F0672E"/>
    <w:rsid w:val="224B67CE"/>
    <w:rsid w:val="22C31EF2"/>
    <w:rsid w:val="235A575E"/>
    <w:rsid w:val="23DB22C2"/>
    <w:rsid w:val="25A82026"/>
    <w:rsid w:val="261F10F9"/>
    <w:rsid w:val="26A32421"/>
    <w:rsid w:val="26EF2387"/>
    <w:rsid w:val="27D14A2E"/>
    <w:rsid w:val="28C25D4E"/>
    <w:rsid w:val="28D12F61"/>
    <w:rsid w:val="29DB1A70"/>
    <w:rsid w:val="2A77613D"/>
    <w:rsid w:val="2AD90117"/>
    <w:rsid w:val="2B203566"/>
    <w:rsid w:val="2B555F04"/>
    <w:rsid w:val="2C7B3ADA"/>
    <w:rsid w:val="2CD171BE"/>
    <w:rsid w:val="2DBB4391"/>
    <w:rsid w:val="2F753890"/>
    <w:rsid w:val="2FBF78DC"/>
    <w:rsid w:val="30493E36"/>
    <w:rsid w:val="314D7BFB"/>
    <w:rsid w:val="315C4FEA"/>
    <w:rsid w:val="31EA5344"/>
    <w:rsid w:val="32F168FE"/>
    <w:rsid w:val="33E12797"/>
    <w:rsid w:val="34927840"/>
    <w:rsid w:val="35CF09BD"/>
    <w:rsid w:val="35D0493B"/>
    <w:rsid w:val="361C529F"/>
    <w:rsid w:val="365A3CA5"/>
    <w:rsid w:val="365E1ABA"/>
    <w:rsid w:val="36F6479B"/>
    <w:rsid w:val="37F57898"/>
    <w:rsid w:val="3878456B"/>
    <w:rsid w:val="388F7E08"/>
    <w:rsid w:val="389D0E27"/>
    <w:rsid w:val="3AF5010F"/>
    <w:rsid w:val="3B5C1E87"/>
    <w:rsid w:val="3B8415EA"/>
    <w:rsid w:val="3C210AA9"/>
    <w:rsid w:val="3C8353AD"/>
    <w:rsid w:val="3CB1295C"/>
    <w:rsid w:val="3CD07D62"/>
    <w:rsid w:val="3CFE5B6D"/>
    <w:rsid w:val="3DD111A4"/>
    <w:rsid w:val="3E2956CB"/>
    <w:rsid w:val="3E583BD6"/>
    <w:rsid w:val="3E613CED"/>
    <w:rsid w:val="3F5E1AD9"/>
    <w:rsid w:val="40D7728E"/>
    <w:rsid w:val="40E14992"/>
    <w:rsid w:val="41B926DB"/>
    <w:rsid w:val="42AC6BC7"/>
    <w:rsid w:val="42B70D9F"/>
    <w:rsid w:val="430051D7"/>
    <w:rsid w:val="43902D06"/>
    <w:rsid w:val="448E033F"/>
    <w:rsid w:val="49246108"/>
    <w:rsid w:val="493879E8"/>
    <w:rsid w:val="4A5B7039"/>
    <w:rsid w:val="4AB0725A"/>
    <w:rsid w:val="4AC445A3"/>
    <w:rsid w:val="4B310DFB"/>
    <w:rsid w:val="4B3D261A"/>
    <w:rsid w:val="4D135124"/>
    <w:rsid w:val="4D7637D0"/>
    <w:rsid w:val="4E887AF5"/>
    <w:rsid w:val="4EB86190"/>
    <w:rsid w:val="4F712522"/>
    <w:rsid w:val="4FF77255"/>
    <w:rsid w:val="504A49A8"/>
    <w:rsid w:val="51655B3D"/>
    <w:rsid w:val="51D44AA7"/>
    <w:rsid w:val="521E3359"/>
    <w:rsid w:val="529963E6"/>
    <w:rsid w:val="534B7E18"/>
    <w:rsid w:val="537F4F39"/>
    <w:rsid w:val="546E3324"/>
    <w:rsid w:val="55074891"/>
    <w:rsid w:val="56213317"/>
    <w:rsid w:val="56CF590E"/>
    <w:rsid w:val="574D6383"/>
    <w:rsid w:val="57D6236E"/>
    <w:rsid w:val="58DA3E48"/>
    <w:rsid w:val="5972599C"/>
    <w:rsid w:val="59DE631C"/>
    <w:rsid w:val="5A094FC5"/>
    <w:rsid w:val="5A706519"/>
    <w:rsid w:val="5B476364"/>
    <w:rsid w:val="5B6734EE"/>
    <w:rsid w:val="5BF151CC"/>
    <w:rsid w:val="5C163172"/>
    <w:rsid w:val="5C4E4FAE"/>
    <w:rsid w:val="5C4E631F"/>
    <w:rsid w:val="5C5346CE"/>
    <w:rsid w:val="5C6953F1"/>
    <w:rsid w:val="5C741031"/>
    <w:rsid w:val="5C8D17DF"/>
    <w:rsid w:val="5D5B3BB9"/>
    <w:rsid w:val="5D95509B"/>
    <w:rsid w:val="5EA62470"/>
    <w:rsid w:val="5FB039E2"/>
    <w:rsid w:val="603C1910"/>
    <w:rsid w:val="62076EE2"/>
    <w:rsid w:val="620C3569"/>
    <w:rsid w:val="6299019D"/>
    <w:rsid w:val="63541DAD"/>
    <w:rsid w:val="643471A2"/>
    <w:rsid w:val="643E54FE"/>
    <w:rsid w:val="64BB37BE"/>
    <w:rsid w:val="665F6EEB"/>
    <w:rsid w:val="674B7E6B"/>
    <w:rsid w:val="6751781A"/>
    <w:rsid w:val="678D7D4A"/>
    <w:rsid w:val="67BA60E8"/>
    <w:rsid w:val="68960CE8"/>
    <w:rsid w:val="68D84513"/>
    <w:rsid w:val="69042C8E"/>
    <w:rsid w:val="6A324671"/>
    <w:rsid w:val="6AD4682E"/>
    <w:rsid w:val="6B66202C"/>
    <w:rsid w:val="6CBE33A8"/>
    <w:rsid w:val="6E2A44E4"/>
    <w:rsid w:val="6E9117E4"/>
    <w:rsid w:val="6EBE64D3"/>
    <w:rsid w:val="6ED10A1F"/>
    <w:rsid w:val="6ED45FE5"/>
    <w:rsid w:val="6EF67E74"/>
    <w:rsid w:val="6FD10E5D"/>
    <w:rsid w:val="6FDF4709"/>
    <w:rsid w:val="6FF520D7"/>
    <w:rsid w:val="70A70345"/>
    <w:rsid w:val="71C23E7E"/>
    <w:rsid w:val="71CA4930"/>
    <w:rsid w:val="72A47F1C"/>
    <w:rsid w:val="72FF5413"/>
    <w:rsid w:val="73C25186"/>
    <w:rsid w:val="7440146B"/>
    <w:rsid w:val="74614EB7"/>
    <w:rsid w:val="75F86EE7"/>
    <w:rsid w:val="76762FF9"/>
    <w:rsid w:val="77674410"/>
    <w:rsid w:val="79261667"/>
    <w:rsid w:val="792D612D"/>
    <w:rsid w:val="792F5DA6"/>
    <w:rsid w:val="7940212E"/>
    <w:rsid w:val="79F87F9F"/>
    <w:rsid w:val="7A7F7CF2"/>
    <w:rsid w:val="7AE71E87"/>
    <w:rsid w:val="7B3359D4"/>
    <w:rsid w:val="7BA01A08"/>
    <w:rsid w:val="7C4F05C6"/>
    <w:rsid w:val="7C507EA4"/>
    <w:rsid w:val="7C610F61"/>
    <w:rsid w:val="7CBA6CAE"/>
    <w:rsid w:val="7D796412"/>
    <w:rsid w:val="7D836F3D"/>
    <w:rsid w:val="7DA06E96"/>
    <w:rsid w:val="7DA87AED"/>
    <w:rsid w:val="7DDE1B66"/>
    <w:rsid w:val="7ED608B7"/>
    <w:rsid w:val="7F890E7D"/>
    <w:rsid w:val="7FF00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spacing w:before="120" w:after="120" w:line="240" w:lineRule="auto"/>
      <w:jc w:val="center"/>
      <w:outlineLvl w:val="0"/>
    </w:pPr>
    <w:rPr>
      <w:rFonts w:ascii="Times New Roman" w:hAnsi="Times New Roman" w:eastAsia="微软雅黑"/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link w:val="16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40" w:beforeLines="0" w:beforeAutospacing="0" w:after="50" w:afterLines="0" w:afterAutospacing="0" w:line="240" w:lineRule="auto"/>
      <w:ind w:leftChars="200"/>
      <w:outlineLvl w:val="3"/>
    </w:pPr>
    <w:rPr>
      <w:rFonts w:ascii="Arial" w:hAnsi="Arial" w:eastAsia="黑体"/>
      <w:b/>
      <w:sz w:val="28"/>
      <w:szCs w:val="22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Plain Text"/>
    <w:basedOn w:val="1"/>
    <w:qFormat/>
    <w:uiPriority w:val="0"/>
    <w:pPr>
      <w:autoSpaceDE/>
      <w:autoSpaceDN/>
      <w:adjustRightInd/>
      <w:jc w:val="both"/>
    </w:pPr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[基本段落]"/>
    <w:basedOn w:val="14"/>
    <w:qFormat/>
    <w:uiPriority w:val="0"/>
    <w:rPr>
      <w:rFonts w:hint="eastAsia"/>
    </w:rPr>
  </w:style>
  <w:style w:type="paragraph" w:customStyle="1" w:styleId="14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5">
    <w:name w:val="小黑文字"/>
    <w:basedOn w:val="14"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  <w:style w:type="character" w:customStyle="1" w:styleId="16">
    <w:name w:val="标题 3 Char"/>
    <w:link w:val="4"/>
    <w:autoRedefine/>
    <w:qFormat/>
    <w:uiPriority w:val="0"/>
    <w:rPr>
      <w:b/>
      <w:sz w:val="32"/>
    </w:rPr>
  </w:style>
  <w:style w:type="paragraph" w:customStyle="1" w:styleId="17">
    <w:name w:val="样式 宋体 行距: 1.5 倍行距1"/>
    <w:basedOn w:val="1"/>
    <w:autoRedefine/>
    <w:qFormat/>
    <w:uiPriority w:val="0"/>
    <w:pPr>
      <w:spacing w:line="360" w:lineRule="auto"/>
      <w:ind w:firstLine="560" w:firstLineChars="200"/>
    </w:pPr>
    <w:rPr>
      <w:rFonts w:ascii="宋体" w:hAnsi="宋体" w:eastAsia="宋体" w:cs="宋体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1" Type="http://schemas.openxmlformats.org/officeDocument/2006/relationships/fontTable" Target="fontTable.xml"/><Relationship Id="rId40" Type="http://schemas.openxmlformats.org/officeDocument/2006/relationships/numbering" Target="numbering.xml"/><Relationship Id="rId4" Type="http://schemas.openxmlformats.org/officeDocument/2006/relationships/footer" Target="footer1.xml"/><Relationship Id="rId39" Type="http://schemas.openxmlformats.org/officeDocument/2006/relationships/customXml" Target="../customXml/item1.xml"/><Relationship Id="rId38" Type="http://schemas.openxmlformats.org/officeDocument/2006/relationships/image" Target="media/image34.png"/><Relationship Id="rId37" Type="http://schemas.openxmlformats.org/officeDocument/2006/relationships/image" Target="media/image33.jpeg"/><Relationship Id="rId36" Type="http://schemas.openxmlformats.org/officeDocument/2006/relationships/image" Target="media/image32.jpeg"/><Relationship Id="rId35" Type="http://schemas.openxmlformats.org/officeDocument/2006/relationships/image" Target="media/image31.jpeg"/><Relationship Id="rId34" Type="http://schemas.openxmlformats.org/officeDocument/2006/relationships/image" Target="media/image30.jpeg"/><Relationship Id="rId33" Type="http://schemas.openxmlformats.org/officeDocument/2006/relationships/image" Target="media/image29.png"/><Relationship Id="rId32" Type="http://schemas.openxmlformats.org/officeDocument/2006/relationships/image" Target="media/image28.jpeg"/><Relationship Id="rId31" Type="http://schemas.openxmlformats.org/officeDocument/2006/relationships/image" Target="media/image27.jpeg"/><Relationship Id="rId30" Type="http://schemas.openxmlformats.org/officeDocument/2006/relationships/image" Target="media/image26.jpeg"/><Relationship Id="rId3" Type="http://schemas.openxmlformats.org/officeDocument/2006/relationships/header" Target="header1.xml"/><Relationship Id="rId29" Type="http://schemas.openxmlformats.org/officeDocument/2006/relationships/image" Target="media/image25.jpeg"/><Relationship Id="rId28" Type="http://schemas.openxmlformats.org/officeDocument/2006/relationships/image" Target="media/image24.jpeg"/><Relationship Id="rId27" Type="http://schemas.openxmlformats.org/officeDocument/2006/relationships/image" Target="media/image23.jpeg"/><Relationship Id="rId26" Type="http://schemas.openxmlformats.org/officeDocument/2006/relationships/image" Target="media/image22.jpeg"/><Relationship Id="rId25" Type="http://schemas.openxmlformats.org/officeDocument/2006/relationships/image" Target="media/image21.jpeg"/><Relationship Id="rId24" Type="http://schemas.openxmlformats.org/officeDocument/2006/relationships/image" Target="media/image20.jpeg"/><Relationship Id="rId23" Type="http://schemas.openxmlformats.org/officeDocument/2006/relationships/image" Target="media/image19.jpeg"/><Relationship Id="rId22" Type="http://schemas.openxmlformats.org/officeDocument/2006/relationships/image" Target="media/image18.jpeg"/><Relationship Id="rId21" Type="http://schemas.openxmlformats.org/officeDocument/2006/relationships/image" Target="media/image17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28</Pages>
  <Words>6008</Words>
  <Characters>6645</Characters>
  <Lines>1</Lines>
  <Paragraphs>1</Paragraphs>
  <TotalTime>0</TotalTime>
  <ScaleCrop>false</ScaleCrop>
  <LinksUpToDate>false</LinksUpToDate>
  <CharactersWithSpaces>6750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2024-05-21T09:24:56Z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