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6611620" cy="2893987"/>
                          <a:chOff x="13759" y="9509"/>
                          <a:chExt cx="10413"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4149" y="12091"/>
                            <a:ext cx="7608"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立式300万大卡生物质热风炉</w:t>
                              </w:r>
                            </w:p>
                          </w:txbxContent>
                        </wps:txbx>
                        <wps:bodyPr wrap="square" upright="0">
                          <a:noAutofit/>
                        </wps:bodyPr>
                      </wps:wsp>
                    </wpg:wgp>
                  </a:graphicData>
                </a:graphic>
              </wp:anchor>
            </w:drawing>
          </mc:Choice>
          <mc:Fallback>
            <w:pict>
              <v:group id="组合 75"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k+7rFYMCAABdBgAADgAAAGRycy9lMm9Eb2MueG1s&#10;zVXLbtQwFN0j8Q+W9zSPmclMoslUoNJuEFQqfIDrOA8psY3tadI9ApasWLFhzx/wPZTf4NpOpsOA&#10;UAEhsYnsa/vce865dtbHQ9eiK6Z0I3iOo6MQI8apKBpe5fjF89MHK4y0IbwgreAsx9dM4+PN/Xvr&#10;XmYsFrVoC6YQgHCd9TLHtTEyCwJNa9YRfSQk47BYCtURA1NVBYUiPaB3bRCHYRL0QhVSCcq0huiJ&#10;X8QjoroLoCjLhrITQbcd48ajKtYSA5R03UiNN67asmTUPCtLzQxqcwxMjftCEhhf2m+wWZOsUkTW&#10;DR1LIHcp4YBTRxoOSXdQJ8QQtFXND1BdQ5XQojRHVHSBJ+IUARZReKDNmRJb6bhUWV/Jnehg1IHq&#10;fwxLn16dK9QUOZ5jxEkHhn/9/OrLu7doubDi9LLKYM+ZkhfyXI2Bys8s36FUHVLC6WrnwAgNOZ7N&#10;ksUCNL7OcRKvwgjGTmk2GERhPUmiKIlhA4Ud8Sqdpaul30FrMMxCRLPlInUI6SJMp8XHI0AUzqOZ&#10;Pz5PwtguB74aGNiidzX2EvpU34qn/068i5pI5jzRVphRvHgS7+b9m5sPn24+vkZRZIuy2WGbFQ+Z&#10;4ZGwxKa4huCk4Z52PyM+6bZHO05XDmlHm2RSaXPGRIfsIMcKut81Jbl6oo1XaNpi83Fx2rSt86Xl&#10;3wUA00ZASJ35Ku3IDJfDSOlSFNfAqIeLk2P9cksUw2grVVPVu1bQ8uHWQAqX2Z73h0ZYsMSr88+9&#10;gTbxjb3nzWzy4He9mUdz35RRHKZOf5JN5iyTEN5O19Eh9LYX3F4Qq+0k/P/hDRfWm/JX3rhbBK+O&#10;u1jjC2mftf258/L2r7D5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oDE3vbAAAADAEAAA8AAAAA&#10;AAAAAQAgAAAAIgAAAGRycy9kb3ducmV2LnhtbFBLAQIUABQAAAAIAIdO4kCT7usVgwIAAF0GAAAO&#10;AAAAAAAAAAEAIAAAACoBAABkcnMvZTJvRG9jLnhtbFBLBQYAAAAABgAGAFkBAAAfBg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4149;top:12091;height:2020;width:7608;"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立式300万大卡生物质热风炉</w:t>
                        </w:r>
                      </w:p>
                    </w:txbxContent>
                  </v:textbox>
                </v:shape>
              </v:group>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LRF-300-SCI立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LRF-300-SCI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HXDK-300</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配套</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配套</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配套</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配套</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LRF-300-SCI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LRF-300-SCI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LRF-300-SCI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LRF-300-SCI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128"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58"/>
        <w:gridCol w:w="2954"/>
        <w:gridCol w:w="500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48" w:hRule="atLeast"/>
          <w:jc w:val="center"/>
        </w:trPr>
        <w:tc>
          <w:tcPr>
            <w:tcW w:w="5000" w:type="pct"/>
            <w:gridSpan w:val="3"/>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6" w:type="pct"/>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宋体" w:hAnsi="宋体"/>
                <w:sz w:val="24"/>
                <w:szCs w:val="24"/>
                <w:highlight w:val="none"/>
                <w:lang w:val="en-US" w:eastAsia="zh-CN"/>
              </w:rPr>
              <w:t>LRF-</w:t>
            </w:r>
            <w:r>
              <w:rPr>
                <w:rFonts w:hint="eastAsia"/>
                <w:sz w:val="24"/>
                <w:szCs w:val="24"/>
                <w:highlight w:val="none"/>
                <w:lang w:val="en-US" w:eastAsia="zh-CN"/>
              </w:rPr>
              <w:t>300-SCI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6" w:type="pct"/>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6" w:type="pct"/>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6" w:type="pct"/>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6" w:type="pct"/>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ahoma" w:hAnsi="Tahoma" w:cs="Tahoma"/>
                <w:color w:val="000000"/>
                <w:lang w:val="en-US" w:eastAsia="zh-CN"/>
              </w:rPr>
              <w:t>4</w:t>
            </w:r>
            <w:r>
              <w:rPr>
                <w:rFonts w:hint="eastAsia" w:ascii="Tahoma" w:hAnsi="Tahoma" w:eastAsia="宋体" w:cs="Tahoma"/>
                <w:color w:val="000000"/>
                <w:lang w:val="en-US" w:eastAsia="zh-CN"/>
              </w:rPr>
              <w:t>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6" w:type="pct"/>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6" w:type="pct"/>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3.2X7.0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4"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6" w:type="pct"/>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default" w:ascii="Tahoma" w:hAnsi="Tahoma" w:cs="Tahoma" w:eastAsiaTheme="minorEastAsia"/>
                <w:color w:val="000000"/>
                <w:sz w:val="24"/>
                <w:szCs w:val="24"/>
                <w:lang w:val="en-US" w:eastAsia="zh-CN"/>
              </w:rPr>
              <w:t>Q</w:t>
            </w:r>
            <w:r>
              <w:rPr>
                <w:rFonts w:hint="default" w:ascii="Tahoma" w:hAnsi="Tahoma" w:cs="Tahoma" w:eastAsiaTheme="minorEastAsia"/>
                <w:color w:val="000000"/>
                <w:sz w:val="24"/>
                <w:szCs w:val="24"/>
                <w:vertAlign w:val="superscript"/>
                <w:lang w:val="en-US" w:eastAsia="zh-CN"/>
              </w:rPr>
              <w:t>y</w:t>
            </w:r>
            <w:r>
              <w:rPr>
                <w:rFonts w:hint="default" w:ascii="Tahoma" w:hAnsi="Tahoma" w:cs="Tahoma" w:eastAsiaTheme="minorEastAsia"/>
                <w:color w:val="000000"/>
                <w:sz w:val="24"/>
                <w:szCs w:val="24"/>
                <w:vertAlign w:val="subscript"/>
                <w:lang w:val="en-US" w:eastAsia="zh-CN"/>
              </w:rPr>
              <w:t>dw</w:t>
            </w:r>
            <w:r>
              <w:rPr>
                <w:rFonts w:hint="default" w:ascii="Tahoma" w:hAnsi="Tahoma" w:cs="Tahoma" w:eastAsia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1028"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4"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6" w:type="pct"/>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ahoma" w:hAnsi="Tahoma" w:cs="Tahoma"/>
                <w:color w:val="000000"/>
                <w:lang w:val="en-US" w:eastAsia="zh-CN"/>
              </w:rPr>
              <w:t>600-900kg</w:t>
            </w:r>
            <w:r>
              <w:rPr>
                <w:rFonts w:ascii="Tahoma" w:hAnsi="Tahoma" w:eastAsia="Tahoma" w:cs="Tahoma"/>
                <w:color w:val="000000"/>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6" w:type="pct"/>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ahoma" w:hAnsi="Tahoma" w:cs="Tahoma"/>
                <w:color w:val="000000"/>
                <w:lang w:val="en-US" w:eastAsia="zh-CN"/>
              </w:rPr>
              <w:t>（可定制出口范围）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6" w:type="pct"/>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ahoma" w:hAnsi="Tahoma" w:cs="Tahoma"/>
                <w:color w:val="000000"/>
                <w:lang w:val="en-US" w:eastAsia="zh-CN"/>
              </w:rPr>
              <w:t>（可定制出口范围）</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6" w:type="pct"/>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8" w:hRule="atLeast"/>
          <w:jc w:val="center"/>
        </w:trPr>
        <w:tc>
          <w:tcPr>
            <w:tcW w:w="5000" w:type="pct"/>
            <w:gridSpan w:val="3"/>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6" w:type="pct"/>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HXDK-300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6" w:type="pct"/>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0-300℃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6" w:type="pct"/>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4"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6" w:type="pct"/>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3006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20" name="图片 2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21" name="图片 2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4624"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default"/>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307975</wp:posOffset>
            </wp:positionH>
            <wp:positionV relativeFrom="paragraph">
              <wp:posOffset>45720</wp:posOffset>
            </wp:positionV>
            <wp:extent cx="5080000" cy="5080000"/>
            <wp:effectExtent l="0" t="0" r="6350" b="6350"/>
            <wp:wrapTopAndBottom/>
            <wp:docPr id="14" name="图片 14" descr="r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rfl"/>
                    <pic:cNvPicPr>
                      <a:picLocks noChangeAspect="1"/>
                    </pic:cNvPicPr>
                  </pic:nvPicPr>
                  <pic:blipFill>
                    <a:blip r:embed="rId16"/>
                    <a:stretch>
                      <a:fillRect/>
                    </a:stretch>
                  </pic:blipFill>
                  <pic:spPr>
                    <a:xfrm>
                      <a:off x="0" y="0"/>
                      <a:ext cx="5080000" cy="5080000"/>
                    </a:xfrm>
                    <a:prstGeom prst="rect">
                      <a:avLst/>
                    </a:prstGeom>
                  </pic:spPr>
                </pic:pic>
              </a:graphicData>
            </a:graphic>
          </wp:anchor>
        </w:drawing>
      </w:r>
      <w:r>
        <w:rPr>
          <w:rFonts w:hint="default"/>
          <w:lang w:val="en-US" w:eastAsia="zh-CN"/>
        </w:rPr>
        <w:drawing>
          <wp:anchor distT="0" distB="0" distL="114300" distR="114300" simplePos="0" relativeHeight="251669504" behindDoc="0" locked="0" layoutInCell="1" allowOverlap="1">
            <wp:simplePos x="0" y="0"/>
            <wp:positionH relativeFrom="column">
              <wp:posOffset>36195</wp:posOffset>
            </wp:positionH>
            <wp:positionV relativeFrom="paragraph">
              <wp:posOffset>4751705</wp:posOffset>
            </wp:positionV>
            <wp:extent cx="6176010" cy="4117340"/>
            <wp:effectExtent l="0" t="0" r="15240" b="16510"/>
            <wp:wrapTopAndBottom/>
            <wp:docPr id="16" name="图片 16" descr="C:/Users/lenovo/AppData/Local/Temp/picturecompress_2021062711524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lenovo/AppData/Local/Temp/picturecompress_20210627115245/output_1.jpgoutput_1"/>
                    <pic:cNvPicPr>
                      <a:picLocks noChangeAspect="1"/>
                    </pic:cNvPicPr>
                  </pic:nvPicPr>
                  <pic:blipFill>
                    <a:blip r:embed="rId17"/>
                    <a:stretch>
                      <a:fillRect/>
                    </a:stretch>
                  </pic:blipFill>
                  <pic:spPr>
                    <a:xfrm>
                      <a:off x="0" y="0"/>
                      <a:ext cx="6176010" cy="4117340"/>
                    </a:xfrm>
                    <a:prstGeom prst="rect">
                      <a:avLst/>
                    </a:prstGeom>
                  </pic:spPr>
                </pic:pic>
              </a:graphicData>
            </a:graphic>
          </wp:anchor>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宋体" w:hAnsi="宋体" w:eastAsia="宋体" w:cs="宋体"/>
          <w:sz w:val="32"/>
          <w:szCs w:val="32"/>
        </w:rPr>
      </w:pPr>
      <w:r>
        <w:rPr>
          <w:rFonts w:hint="eastAsia" w:ascii="宋体" w:hAnsi="宋体" w:eastAsia="宋体" w:cs="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宋体" w:hAnsi="宋体" w:eastAsia="宋体" w:cs="宋体"/>
          <w:sz w:val="32"/>
          <w:szCs w:val="44"/>
        </w:rPr>
      </w:pPr>
      <w:r>
        <w:rPr>
          <w:rFonts w:hint="eastAsia" w:ascii="宋体" w:hAnsi="宋体" w:eastAsia="宋体" w:cs="宋体"/>
          <w:sz w:val="32"/>
          <w:szCs w:val="44"/>
        </w:rPr>
        <w:t>热风炉的燃烧室与换热器合为一体，采用全钢板多层套筒式结构，其炉心下部为燃烧室，上部和四周为环行换热器，空气和烟气均是双回程，各行其道进行换热。</w:t>
      </w:r>
    </w:p>
    <w:p>
      <w:pPr>
        <w:rPr>
          <w:rFonts w:hint="default" w:eastAsia="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70528"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en-US" w:eastAsia="zh-CN"/>
        </w:rPr>
        <w:t>本清单</w:t>
      </w:r>
      <w:r>
        <w:rPr>
          <w:rFonts w:hint="eastAsia" w:ascii="宋体" w:hAnsi="宋体" w:eastAsia="宋体" w:cs="宋体"/>
          <w:color w:val="000000"/>
          <w:kern w:val="0"/>
          <w:sz w:val="32"/>
          <w:szCs w:val="32"/>
          <w:lang w:val="zh-CN"/>
        </w:rPr>
        <w:t>给贵公司选择参考</w:t>
      </w:r>
    </w:p>
    <w:p>
      <w:pPr>
        <w:spacing w:line="360" w:lineRule="auto"/>
        <w:ind w:left="-283" w:leftChars="-135" w:firstLine="924" w:firstLineChars="289"/>
        <w:rPr>
          <w:rFonts w:hint="default" w:ascii="宋体" w:hAnsi="宋体" w:eastAsia="宋体" w:cs="宋体"/>
          <w:color w:val="000000"/>
          <w:kern w:val="0"/>
          <w:sz w:val="32"/>
          <w:szCs w:val="32"/>
          <w:lang w:val="en-US" w:eastAsia="zh-CN"/>
        </w:rPr>
      </w:pPr>
      <w:r>
        <w:rPr>
          <w:rFonts w:hint="eastAsia" w:ascii="宋体" w:hAnsi="宋体" w:eastAsia="宋体" w:cs="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zh-CN"/>
        </w:rPr>
        <w:t>我们讲秉承客户至上的原则，在确保技术，质量的同时，为客户朋友提供售前售后等全方位的服务，解决客户的后顾之忧，将以耐心，诚心热情的态度服务每一位客户！</w:t>
      </w: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1552"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E7885"/>
    <w:rsid w:val="04973F0F"/>
    <w:rsid w:val="05A53B6A"/>
    <w:rsid w:val="06155D3C"/>
    <w:rsid w:val="063A0E3D"/>
    <w:rsid w:val="0648467D"/>
    <w:rsid w:val="068426BF"/>
    <w:rsid w:val="088E2D67"/>
    <w:rsid w:val="08901689"/>
    <w:rsid w:val="08F0325B"/>
    <w:rsid w:val="091E6CB6"/>
    <w:rsid w:val="0962474B"/>
    <w:rsid w:val="0AF66B15"/>
    <w:rsid w:val="0B575693"/>
    <w:rsid w:val="0C1247B9"/>
    <w:rsid w:val="0D27330A"/>
    <w:rsid w:val="0DE67D4B"/>
    <w:rsid w:val="0DFD2DD8"/>
    <w:rsid w:val="10862339"/>
    <w:rsid w:val="1138301F"/>
    <w:rsid w:val="12657DB3"/>
    <w:rsid w:val="14B52B0A"/>
    <w:rsid w:val="15B548B1"/>
    <w:rsid w:val="16EE7C9A"/>
    <w:rsid w:val="16F50BBC"/>
    <w:rsid w:val="17CB5E2A"/>
    <w:rsid w:val="17E545B0"/>
    <w:rsid w:val="192900CA"/>
    <w:rsid w:val="19382630"/>
    <w:rsid w:val="1A6B3881"/>
    <w:rsid w:val="1AB81AC0"/>
    <w:rsid w:val="1BFC0BE9"/>
    <w:rsid w:val="1D0D5ACA"/>
    <w:rsid w:val="1D3C5874"/>
    <w:rsid w:val="1DB24233"/>
    <w:rsid w:val="1E0B5F25"/>
    <w:rsid w:val="1E515F61"/>
    <w:rsid w:val="202D513F"/>
    <w:rsid w:val="21476498"/>
    <w:rsid w:val="21D77D1A"/>
    <w:rsid w:val="23C25AFD"/>
    <w:rsid w:val="23DA16AF"/>
    <w:rsid w:val="23F549CE"/>
    <w:rsid w:val="240761E8"/>
    <w:rsid w:val="29A130B8"/>
    <w:rsid w:val="2A126DA7"/>
    <w:rsid w:val="2A3B5918"/>
    <w:rsid w:val="2B555F04"/>
    <w:rsid w:val="2BFD6EA6"/>
    <w:rsid w:val="2C4467AE"/>
    <w:rsid w:val="2C7B3ADA"/>
    <w:rsid w:val="2CEA0DE6"/>
    <w:rsid w:val="2D407C24"/>
    <w:rsid w:val="2D42450D"/>
    <w:rsid w:val="2D920023"/>
    <w:rsid w:val="2E350CD1"/>
    <w:rsid w:val="2EA463A6"/>
    <w:rsid w:val="2EFF268D"/>
    <w:rsid w:val="30F81995"/>
    <w:rsid w:val="31481557"/>
    <w:rsid w:val="314D7BFB"/>
    <w:rsid w:val="31EE356E"/>
    <w:rsid w:val="32B41063"/>
    <w:rsid w:val="33BD5A3B"/>
    <w:rsid w:val="35235E6A"/>
    <w:rsid w:val="35CA6B00"/>
    <w:rsid w:val="365E1ABA"/>
    <w:rsid w:val="36B10754"/>
    <w:rsid w:val="372B59F8"/>
    <w:rsid w:val="378541D5"/>
    <w:rsid w:val="381074D5"/>
    <w:rsid w:val="38516C89"/>
    <w:rsid w:val="388F7E08"/>
    <w:rsid w:val="389D0E27"/>
    <w:rsid w:val="38BC3FE1"/>
    <w:rsid w:val="3B1968F4"/>
    <w:rsid w:val="3BB30B24"/>
    <w:rsid w:val="3C8353AD"/>
    <w:rsid w:val="3CB1295C"/>
    <w:rsid w:val="3D302B03"/>
    <w:rsid w:val="3EB0740F"/>
    <w:rsid w:val="407F6298"/>
    <w:rsid w:val="40BE108E"/>
    <w:rsid w:val="417E52EA"/>
    <w:rsid w:val="42B07B61"/>
    <w:rsid w:val="42FC5494"/>
    <w:rsid w:val="439B3E5C"/>
    <w:rsid w:val="44834E3B"/>
    <w:rsid w:val="459232E9"/>
    <w:rsid w:val="47197F1E"/>
    <w:rsid w:val="478C1E4D"/>
    <w:rsid w:val="493A116C"/>
    <w:rsid w:val="4A9F3BE2"/>
    <w:rsid w:val="4AF9153E"/>
    <w:rsid w:val="4BC40E7E"/>
    <w:rsid w:val="4BF555FF"/>
    <w:rsid w:val="4C8455A9"/>
    <w:rsid w:val="4E20756B"/>
    <w:rsid w:val="4EB86190"/>
    <w:rsid w:val="4FB14E9A"/>
    <w:rsid w:val="504A49A8"/>
    <w:rsid w:val="51352DA2"/>
    <w:rsid w:val="51655B3D"/>
    <w:rsid w:val="51BA54C5"/>
    <w:rsid w:val="529963E6"/>
    <w:rsid w:val="546E3324"/>
    <w:rsid w:val="57BB1444"/>
    <w:rsid w:val="58E06FF5"/>
    <w:rsid w:val="599E7B3C"/>
    <w:rsid w:val="5A094FC5"/>
    <w:rsid w:val="5B262615"/>
    <w:rsid w:val="5B871032"/>
    <w:rsid w:val="5B88492A"/>
    <w:rsid w:val="5B8C6895"/>
    <w:rsid w:val="5BBC1E44"/>
    <w:rsid w:val="5C6953F1"/>
    <w:rsid w:val="5C7370D5"/>
    <w:rsid w:val="5DA95605"/>
    <w:rsid w:val="5F3F3130"/>
    <w:rsid w:val="60982C2D"/>
    <w:rsid w:val="616206F8"/>
    <w:rsid w:val="61A16745"/>
    <w:rsid w:val="61AF6B9E"/>
    <w:rsid w:val="61B54308"/>
    <w:rsid w:val="62076EE2"/>
    <w:rsid w:val="6299019D"/>
    <w:rsid w:val="6320722D"/>
    <w:rsid w:val="63305602"/>
    <w:rsid w:val="63FC31F5"/>
    <w:rsid w:val="640C1103"/>
    <w:rsid w:val="64146F9E"/>
    <w:rsid w:val="650870EF"/>
    <w:rsid w:val="655D5954"/>
    <w:rsid w:val="65A868E1"/>
    <w:rsid w:val="6721118E"/>
    <w:rsid w:val="675C1C3D"/>
    <w:rsid w:val="677D5FCA"/>
    <w:rsid w:val="678D7D4A"/>
    <w:rsid w:val="68704DCC"/>
    <w:rsid w:val="69CD28EC"/>
    <w:rsid w:val="6B030F1C"/>
    <w:rsid w:val="6B050054"/>
    <w:rsid w:val="6B2C0AC6"/>
    <w:rsid w:val="6B9D2AEC"/>
    <w:rsid w:val="6C2531E3"/>
    <w:rsid w:val="6D3858A4"/>
    <w:rsid w:val="6E2A44E4"/>
    <w:rsid w:val="6F6A6555"/>
    <w:rsid w:val="70A26EA7"/>
    <w:rsid w:val="71D11830"/>
    <w:rsid w:val="73BC5096"/>
    <w:rsid w:val="7440146B"/>
    <w:rsid w:val="74614EB7"/>
    <w:rsid w:val="759251D9"/>
    <w:rsid w:val="784B2002"/>
    <w:rsid w:val="78AE4A75"/>
    <w:rsid w:val="7ADB45A3"/>
    <w:rsid w:val="7B6810ED"/>
    <w:rsid w:val="7BFA138F"/>
    <w:rsid w:val="7BFB153B"/>
    <w:rsid w:val="7D836F3D"/>
    <w:rsid w:val="7DA87AED"/>
    <w:rsid w:val="7DCB0438"/>
    <w:rsid w:val="7E164F89"/>
    <w:rsid w:val="7E5969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2002</Characters>
  <Lines>1</Lines>
  <Paragraphs>1</Paragraphs>
  <TotalTime>0</TotalTime>
  <ScaleCrop>false</ScaleCrop>
  <LinksUpToDate>false</LinksUpToDate>
  <CharactersWithSpaces>2016</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2024-07-20T00:59:05Z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D5A2C1D9CE2746F2BC50E017EDE7FB30_13</vt:lpwstr>
  </property>
</Properties>
</file>